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43" w:rsidRDefault="00202AA4" w:rsidP="00E17C43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C11563">
        <w:rPr>
          <w:rFonts w:ascii="Arial" w:hAnsi="Arial" w:cs="Arial"/>
        </w:rPr>
        <w:tab/>
      </w:r>
      <w:r w:rsidR="007D6DB1">
        <w:rPr>
          <w:rFonts w:ascii="Arial" w:hAnsi="Arial" w:cs="Arial"/>
        </w:rPr>
        <w:t>Na</w:t>
      </w:r>
      <w:r w:rsidR="00257E2B"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osnovu</w:t>
      </w:r>
      <w:r w:rsidR="00257E2B"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člana</w:t>
      </w:r>
      <w:r w:rsidR="00257E2B" w:rsidRPr="00C11563">
        <w:rPr>
          <w:rFonts w:ascii="Arial" w:hAnsi="Arial" w:cs="Arial"/>
        </w:rPr>
        <w:t xml:space="preserve"> 34. </w:t>
      </w:r>
      <w:r w:rsidR="007D6DB1">
        <w:rPr>
          <w:rFonts w:ascii="Arial" w:hAnsi="Arial" w:cs="Arial"/>
        </w:rPr>
        <w:t>Zak</w:t>
      </w:r>
      <w:bookmarkStart w:id="0" w:name="_GoBack"/>
      <w:bookmarkEnd w:id="0"/>
      <w:r w:rsidR="007D6DB1">
        <w:rPr>
          <w:rFonts w:ascii="Arial" w:hAnsi="Arial" w:cs="Arial"/>
        </w:rPr>
        <w:t>ona</w:t>
      </w:r>
      <w:r w:rsidR="00257E2B"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o</w:t>
      </w:r>
      <w:r w:rsidR="00257E2B"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izboru</w:t>
      </w:r>
      <w:r w:rsidR="00257E2B"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narodnih</w:t>
      </w:r>
      <w:r w:rsidR="00257E2B"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poslanika</w:t>
      </w:r>
      <w:r w:rsidR="00257E2B" w:rsidRPr="00C11563">
        <w:rPr>
          <w:rFonts w:ascii="Arial" w:hAnsi="Arial" w:cs="Arial"/>
        </w:rPr>
        <w:t xml:space="preserve"> (</w:t>
      </w:r>
      <w:r w:rsidR="00F87AD8" w:rsidRPr="00C11563">
        <w:rPr>
          <w:rFonts w:ascii="Arial" w:hAnsi="Arial" w:cs="Arial"/>
          <w:lang w:val="sr-Cyrl-RS"/>
        </w:rPr>
        <w:t>„</w:t>
      </w:r>
      <w:r w:rsidR="007D6DB1">
        <w:rPr>
          <w:rFonts w:ascii="Arial" w:hAnsi="Arial" w:cs="Arial"/>
        </w:rPr>
        <w:t>Službeni</w:t>
      </w:r>
      <w:r w:rsidR="00257E2B"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glasnik</w:t>
      </w:r>
      <w:r w:rsidR="00257E2B"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RS</w:t>
      </w:r>
      <w:r w:rsidR="00F87AD8" w:rsidRPr="00C11563">
        <w:rPr>
          <w:rFonts w:ascii="Arial" w:hAnsi="Arial" w:cs="Arial"/>
        </w:rPr>
        <w:t>ˮ</w:t>
      </w:r>
      <w:r w:rsidR="00257E2B" w:rsidRPr="00C11563">
        <w:rPr>
          <w:rFonts w:ascii="Arial" w:hAnsi="Arial" w:cs="Arial"/>
        </w:rPr>
        <w:t xml:space="preserve">, </w:t>
      </w:r>
      <w:r w:rsidR="007D6DB1">
        <w:rPr>
          <w:rFonts w:ascii="Arial" w:hAnsi="Arial" w:cs="Arial"/>
        </w:rPr>
        <w:t>br</w:t>
      </w:r>
      <w:r w:rsidR="00257E2B" w:rsidRPr="00C11563">
        <w:rPr>
          <w:rFonts w:ascii="Arial" w:hAnsi="Arial" w:cs="Arial"/>
        </w:rPr>
        <w:t xml:space="preserve">. 35/00, 57/03 – </w:t>
      </w:r>
      <w:r w:rsidR="007D6DB1">
        <w:rPr>
          <w:rFonts w:ascii="Arial" w:hAnsi="Arial" w:cs="Arial"/>
        </w:rPr>
        <w:t>odluka</w:t>
      </w:r>
      <w:r w:rsidR="00257E2B"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US</w:t>
      </w:r>
      <w:r w:rsidR="00257E2B" w:rsidRPr="00C11563">
        <w:rPr>
          <w:rFonts w:ascii="Arial" w:hAnsi="Arial" w:cs="Arial"/>
        </w:rPr>
        <w:t xml:space="preserve">, 72/03 – </w:t>
      </w:r>
      <w:r w:rsidR="007D6DB1">
        <w:rPr>
          <w:rFonts w:ascii="Arial" w:hAnsi="Arial" w:cs="Arial"/>
        </w:rPr>
        <w:t>dr</w:t>
      </w:r>
      <w:r w:rsidR="00257E2B" w:rsidRPr="00C11563">
        <w:rPr>
          <w:rFonts w:ascii="Arial" w:hAnsi="Arial" w:cs="Arial"/>
        </w:rPr>
        <w:t xml:space="preserve">. </w:t>
      </w:r>
      <w:r w:rsidR="007D6DB1">
        <w:rPr>
          <w:rFonts w:ascii="Arial" w:hAnsi="Arial" w:cs="Arial"/>
        </w:rPr>
        <w:t>zakon</w:t>
      </w:r>
      <w:r w:rsidR="00257E2B" w:rsidRPr="00C11563">
        <w:rPr>
          <w:rFonts w:ascii="Arial" w:hAnsi="Arial" w:cs="Arial"/>
        </w:rPr>
        <w:t xml:space="preserve">, 18/04, 85/05 – </w:t>
      </w:r>
      <w:r w:rsidR="007D6DB1">
        <w:rPr>
          <w:rFonts w:ascii="Arial" w:hAnsi="Arial" w:cs="Arial"/>
        </w:rPr>
        <w:t>dr</w:t>
      </w:r>
      <w:r w:rsidR="00257E2B" w:rsidRPr="00C11563">
        <w:rPr>
          <w:rFonts w:ascii="Arial" w:hAnsi="Arial" w:cs="Arial"/>
        </w:rPr>
        <w:t xml:space="preserve">. </w:t>
      </w:r>
      <w:r w:rsidR="007D6DB1">
        <w:rPr>
          <w:rFonts w:ascii="Arial" w:hAnsi="Arial" w:cs="Arial"/>
        </w:rPr>
        <w:t>zakon</w:t>
      </w:r>
      <w:r w:rsidR="00257E2B" w:rsidRPr="00C11563">
        <w:rPr>
          <w:rFonts w:ascii="Arial" w:hAnsi="Arial" w:cs="Arial"/>
        </w:rPr>
        <w:t xml:space="preserve">, 101/05 – </w:t>
      </w:r>
      <w:r w:rsidR="007D6DB1">
        <w:rPr>
          <w:rFonts w:ascii="Arial" w:hAnsi="Arial" w:cs="Arial"/>
        </w:rPr>
        <w:t>dr</w:t>
      </w:r>
      <w:r w:rsidR="00257E2B" w:rsidRPr="00C11563">
        <w:rPr>
          <w:rFonts w:ascii="Arial" w:hAnsi="Arial" w:cs="Arial"/>
        </w:rPr>
        <w:t xml:space="preserve">. </w:t>
      </w:r>
      <w:r w:rsidR="007D6DB1">
        <w:rPr>
          <w:rFonts w:ascii="Arial" w:hAnsi="Arial" w:cs="Arial"/>
        </w:rPr>
        <w:t>zakon</w:t>
      </w:r>
      <w:r w:rsidR="00257E2B" w:rsidRPr="00C11563">
        <w:rPr>
          <w:rFonts w:ascii="Arial" w:hAnsi="Arial" w:cs="Arial"/>
        </w:rPr>
        <w:t xml:space="preserve">, 104/09 – </w:t>
      </w:r>
      <w:r w:rsidR="007D6DB1">
        <w:rPr>
          <w:rFonts w:ascii="Arial" w:hAnsi="Arial" w:cs="Arial"/>
        </w:rPr>
        <w:t>dr</w:t>
      </w:r>
      <w:r w:rsidR="00257E2B" w:rsidRPr="00C11563">
        <w:rPr>
          <w:rFonts w:ascii="Arial" w:hAnsi="Arial" w:cs="Arial"/>
        </w:rPr>
        <w:t xml:space="preserve">. </w:t>
      </w:r>
      <w:r w:rsidR="007D6DB1">
        <w:rPr>
          <w:rFonts w:ascii="Arial" w:hAnsi="Arial" w:cs="Arial"/>
        </w:rPr>
        <w:t>zakon</w:t>
      </w:r>
      <w:r w:rsidR="00257E2B" w:rsidRPr="00C11563">
        <w:rPr>
          <w:rFonts w:ascii="Arial" w:hAnsi="Arial" w:cs="Arial"/>
        </w:rPr>
        <w:t xml:space="preserve">, 28/11 – </w:t>
      </w:r>
      <w:r w:rsidR="007D6DB1">
        <w:rPr>
          <w:rFonts w:ascii="Arial" w:hAnsi="Arial" w:cs="Arial"/>
        </w:rPr>
        <w:t>odluka</w:t>
      </w:r>
      <w:r w:rsidR="00257E2B"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US</w:t>
      </w:r>
      <w:r w:rsidR="00257E2B"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i</w:t>
      </w:r>
      <w:r w:rsidR="00257E2B" w:rsidRPr="00C11563">
        <w:rPr>
          <w:rFonts w:ascii="Arial" w:hAnsi="Arial" w:cs="Arial"/>
        </w:rPr>
        <w:t xml:space="preserve"> 36/11), </w:t>
      </w:r>
      <w:r w:rsidR="007D6DB1">
        <w:rPr>
          <w:rFonts w:ascii="Arial" w:hAnsi="Arial" w:cs="Arial"/>
        </w:rPr>
        <w:t>a</w:t>
      </w:r>
      <w:r w:rsidR="00257E2B"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u</w:t>
      </w:r>
      <w:r w:rsidR="00257E2B"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skladu</w:t>
      </w:r>
      <w:r w:rsidR="00257E2B"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sa</w:t>
      </w:r>
      <w:r w:rsidR="00257E2B"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čl</w:t>
      </w:r>
      <w:r w:rsidR="00257E2B" w:rsidRPr="00C11563">
        <w:rPr>
          <w:rFonts w:ascii="Arial" w:hAnsi="Arial" w:cs="Arial"/>
        </w:rPr>
        <w:t xml:space="preserve">. 8. </w:t>
      </w:r>
      <w:r w:rsidR="007D6DB1">
        <w:rPr>
          <w:rFonts w:ascii="Arial" w:hAnsi="Arial" w:cs="Arial"/>
        </w:rPr>
        <w:t>i</w:t>
      </w:r>
      <w:r w:rsidR="00257E2B" w:rsidRPr="00C11563">
        <w:rPr>
          <w:rFonts w:ascii="Arial" w:hAnsi="Arial" w:cs="Arial"/>
        </w:rPr>
        <w:t xml:space="preserve"> 15. </w:t>
      </w:r>
      <w:r w:rsidR="007D6DB1">
        <w:rPr>
          <w:rFonts w:ascii="Arial" w:hAnsi="Arial" w:cs="Arial"/>
        </w:rPr>
        <w:t>Zakona</w:t>
      </w:r>
      <w:r w:rsidR="00257E2B"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o</w:t>
      </w:r>
      <w:r w:rsidR="00257E2B"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lokalnim</w:t>
      </w:r>
      <w:r w:rsidR="00257E2B"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izborima</w:t>
      </w:r>
      <w:r w:rsidR="00257E2B" w:rsidRPr="00C11563">
        <w:rPr>
          <w:rFonts w:ascii="Arial" w:hAnsi="Arial" w:cs="Arial"/>
        </w:rPr>
        <w:t xml:space="preserve"> (</w:t>
      </w:r>
      <w:r w:rsidR="00F87AD8" w:rsidRPr="00C11563">
        <w:rPr>
          <w:rFonts w:ascii="Arial" w:hAnsi="Arial" w:cs="Arial"/>
          <w:lang w:val="sr-Cyrl-RS"/>
        </w:rPr>
        <w:t>„</w:t>
      </w:r>
      <w:r w:rsidR="007D6DB1">
        <w:rPr>
          <w:rFonts w:ascii="Arial" w:hAnsi="Arial" w:cs="Arial"/>
        </w:rPr>
        <w:t>Službeni</w:t>
      </w:r>
      <w:r w:rsidR="00257E2B"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glasnik</w:t>
      </w:r>
      <w:r w:rsidR="00257E2B"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RS</w:t>
      </w:r>
      <w:r w:rsidR="00F87AD8" w:rsidRPr="00C11563">
        <w:rPr>
          <w:rFonts w:ascii="Arial" w:hAnsi="Arial" w:cs="Arial"/>
        </w:rPr>
        <w:t>ˮ</w:t>
      </w:r>
      <w:r w:rsidR="00257E2B" w:rsidRPr="00C11563">
        <w:rPr>
          <w:rFonts w:ascii="Arial" w:hAnsi="Arial" w:cs="Arial"/>
        </w:rPr>
        <w:t xml:space="preserve">, </w:t>
      </w:r>
      <w:r w:rsidR="007D6DB1">
        <w:rPr>
          <w:rFonts w:ascii="Arial" w:hAnsi="Arial" w:cs="Arial"/>
        </w:rPr>
        <w:t>br</w:t>
      </w:r>
      <w:r w:rsidR="00257E2B" w:rsidRPr="00C11563">
        <w:rPr>
          <w:rFonts w:ascii="Arial" w:hAnsi="Arial" w:cs="Arial"/>
        </w:rPr>
        <w:t xml:space="preserve">. 129/07, 34/10 – </w:t>
      </w:r>
      <w:r w:rsidR="007D6DB1">
        <w:rPr>
          <w:rFonts w:ascii="Arial" w:hAnsi="Arial" w:cs="Arial"/>
        </w:rPr>
        <w:t>US</w:t>
      </w:r>
      <w:r w:rsidR="00257E2B"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i</w:t>
      </w:r>
      <w:r w:rsidR="00257E2B" w:rsidRPr="00C11563">
        <w:rPr>
          <w:rFonts w:ascii="Arial" w:hAnsi="Arial" w:cs="Arial"/>
        </w:rPr>
        <w:t xml:space="preserve"> 54/11), </w:t>
      </w:r>
    </w:p>
    <w:p w:rsidR="00257E2B" w:rsidRPr="00C11563" w:rsidRDefault="00E17C43" w:rsidP="000D6407">
      <w:pPr>
        <w:tabs>
          <w:tab w:val="left" w:pos="993"/>
        </w:tabs>
        <w:spacing w:after="36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7D6DB1">
        <w:rPr>
          <w:rFonts w:ascii="Arial" w:hAnsi="Arial" w:cs="Arial"/>
        </w:rPr>
        <w:t>Republička</w:t>
      </w:r>
      <w:r w:rsidR="00257E2B"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izborna</w:t>
      </w:r>
      <w:r w:rsidR="00257E2B"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komisija</w:t>
      </w:r>
      <w:r w:rsidR="00257E2B" w:rsidRPr="00C11563">
        <w:rPr>
          <w:rFonts w:ascii="Arial" w:hAnsi="Arial" w:cs="Arial"/>
        </w:rPr>
        <w:t xml:space="preserve">, </w:t>
      </w:r>
      <w:r w:rsidR="007D6DB1">
        <w:rPr>
          <w:rFonts w:ascii="Arial" w:hAnsi="Arial" w:cs="Arial"/>
        </w:rPr>
        <w:t>na</w:t>
      </w:r>
      <w:r w:rsidR="00257E2B"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sednici</w:t>
      </w:r>
      <w:r w:rsidR="00257E2B"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održanoj</w:t>
      </w:r>
      <w:r w:rsidR="00257E2B" w:rsidRPr="00C11563">
        <w:rPr>
          <w:rFonts w:ascii="Arial" w:hAnsi="Arial" w:cs="Arial"/>
        </w:rPr>
        <w:t xml:space="preserve"> </w:t>
      </w:r>
      <w:r w:rsidR="006B2D94">
        <w:rPr>
          <w:rFonts w:ascii="Arial" w:hAnsi="Arial" w:cs="Arial"/>
          <w:lang w:val="sr-Cyrl-RS"/>
        </w:rPr>
        <w:t>7.</w:t>
      </w:r>
      <w:r w:rsidR="00257E2B"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  <w:lang w:val="sr-Cyrl-RS"/>
        </w:rPr>
        <w:t>marta</w:t>
      </w:r>
      <w:r w:rsidR="00202AA4" w:rsidRPr="00C11563">
        <w:rPr>
          <w:rFonts w:ascii="Arial" w:hAnsi="Arial" w:cs="Arial"/>
        </w:rPr>
        <w:t xml:space="preserve"> 201</w:t>
      </w:r>
      <w:r w:rsidR="00202AA4" w:rsidRPr="00C11563">
        <w:rPr>
          <w:rFonts w:ascii="Arial" w:hAnsi="Arial" w:cs="Arial"/>
          <w:lang w:val="sr-Cyrl-RS"/>
        </w:rPr>
        <w:t>6</w:t>
      </w:r>
      <w:r w:rsidR="00257E2B" w:rsidRPr="00C11563">
        <w:rPr>
          <w:rFonts w:ascii="Arial" w:hAnsi="Arial" w:cs="Arial"/>
        </w:rPr>
        <w:t xml:space="preserve">. </w:t>
      </w:r>
      <w:r w:rsidR="007D6DB1">
        <w:rPr>
          <w:rFonts w:ascii="Arial" w:hAnsi="Arial" w:cs="Arial"/>
        </w:rPr>
        <w:t>godine</w:t>
      </w:r>
      <w:r w:rsidR="004822F3" w:rsidRPr="00C11563">
        <w:rPr>
          <w:rFonts w:ascii="Arial" w:hAnsi="Arial" w:cs="Arial"/>
          <w:lang w:val="sr-Cyrl-RS"/>
        </w:rPr>
        <w:t>,</w:t>
      </w:r>
      <w:r w:rsidR="00202AA4"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don</w:t>
      </w:r>
      <w:r w:rsidR="007D6DB1">
        <w:rPr>
          <w:rFonts w:ascii="Arial" w:hAnsi="Arial" w:cs="Arial"/>
          <w:lang w:val="sr-Cyrl-RS"/>
        </w:rPr>
        <w:t>ela</w:t>
      </w:r>
      <w:r w:rsidR="00202AA4"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je</w:t>
      </w:r>
    </w:p>
    <w:p w:rsidR="00257E2B" w:rsidRPr="00C11563" w:rsidRDefault="007D6DB1" w:rsidP="006B2D94">
      <w:pPr>
        <w:spacing w:after="6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</w:t>
      </w:r>
      <w:r w:rsidR="00257E2B" w:rsidRPr="00C11563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D</w:t>
      </w:r>
      <w:r w:rsidR="00257E2B" w:rsidRPr="00C11563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L</w:t>
      </w:r>
      <w:r w:rsidR="00257E2B" w:rsidRPr="00C11563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U</w:t>
      </w:r>
      <w:r w:rsidR="00257E2B" w:rsidRPr="00C11563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K</w:t>
      </w:r>
      <w:r w:rsidR="00257E2B" w:rsidRPr="00C11563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U</w:t>
      </w:r>
    </w:p>
    <w:p w:rsidR="00257E2B" w:rsidRPr="00C11563" w:rsidRDefault="007D6DB1" w:rsidP="00257E2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</w:t>
      </w:r>
      <w:r w:rsidR="00257E2B" w:rsidRPr="00C1156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KOORDINIRANOM</w:t>
      </w:r>
      <w:r w:rsidR="00257E2B" w:rsidRPr="00C1156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SPROVOĐENjU</w:t>
      </w:r>
      <w:r w:rsidR="00257E2B" w:rsidRPr="00C1156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IZBORA</w:t>
      </w:r>
      <w:r w:rsidR="00EA23FB">
        <w:rPr>
          <w:rFonts w:ascii="Arial" w:hAnsi="Arial" w:cs="Arial"/>
          <w:b/>
          <w:sz w:val="24"/>
          <w:lang w:val="sr-Cyrl-RS"/>
        </w:rPr>
        <w:t xml:space="preserve"> </w:t>
      </w:r>
      <w:r>
        <w:rPr>
          <w:rFonts w:ascii="Arial" w:hAnsi="Arial" w:cs="Arial"/>
          <w:b/>
          <w:sz w:val="24"/>
          <w:lang w:val="sr-Cyrl-RS"/>
        </w:rPr>
        <w:t>ZA</w:t>
      </w:r>
      <w:r w:rsidR="00EA23FB">
        <w:rPr>
          <w:rFonts w:ascii="Arial" w:hAnsi="Arial" w:cs="Arial"/>
          <w:b/>
          <w:sz w:val="24"/>
          <w:lang w:val="sr-Cyrl-RS"/>
        </w:rPr>
        <w:t xml:space="preserve"> </w:t>
      </w:r>
      <w:r>
        <w:rPr>
          <w:rFonts w:ascii="Arial" w:hAnsi="Arial" w:cs="Arial"/>
          <w:b/>
          <w:sz w:val="24"/>
          <w:lang w:val="sr-Cyrl-RS"/>
        </w:rPr>
        <w:t>NARODNE</w:t>
      </w:r>
      <w:r w:rsidR="00EA23FB">
        <w:rPr>
          <w:rFonts w:ascii="Arial" w:hAnsi="Arial" w:cs="Arial"/>
          <w:b/>
          <w:sz w:val="24"/>
          <w:lang w:val="sr-Cyrl-RS"/>
        </w:rPr>
        <w:t xml:space="preserve"> </w:t>
      </w:r>
      <w:r>
        <w:rPr>
          <w:rFonts w:ascii="Arial" w:hAnsi="Arial" w:cs="Arial"/>
          <w:b/>
          <w:sz w:val="24"/>
          <w:lang w:val="sr-Cyrl-RS"/>
        </w:rPr>
        <w:t>POSLANIKE</w:t>
      </w:r>
      <w:r w:rsidR="00EA23FB">
        <w:rPr>
          <w:rFonts w:ascii="Arial" w:hAnsi="Arial" w:cs="Arial"/>
          <w:b/>
          <w:sz w:val="24"/>
          <w:lang w:val="sr-Cyrl-RS"/>
        </w:rPr>
        <w:t xml:space="preserve"> </w:t>
      </w:r>
      <w:r>
        <w:rPr>
          <w:rFonts w:ascii="Arial" w:hAnsi="Arial" w:cs="Arial"/>
          <w:b/>
          <w:sz w:val="24"/>
          <w:lang w:val="sr-Cyrl-RS"/>
        </w:rPr>
        <w:t>NARODNE</w:t>
      </w:r>
      <w:r w:rsidR="00EA23FB">
        <w:rPr>
          <w:rFonts w:ascii="Arial" w:hAnsi="Arial" w:cs="Arial"/>
          <w:b/>
          <w:sz w:val="24"/>
          <w:lang w:val="sr-Cyrl-RS"/>
        </w:rPr>
        <w:t xml:space="preserve"> </w:t>
      </w:r>
      <w:r>
        <w:rPr>
          <w:rFonts w:ascii="Arial" w:hAnsi="Arial" w:cs="Arial"/>
          <w:b/>
          <w:sz w:val="24"/>
          <w:lang w:val="sr-Cyrl-RS"/>
        </w:rPr>
        <w:t>SKUPŠTINE</w:t>
      </w:r>
      <w:r w:rsidR="00EA23FB">
        <w:rPr>
          <w:rFonts w:ascii="Arial" w:hAnsi="Arial" w:cs="Arial"/>
          <w:b/>
          <w:sz w:val="24"/>
          <w:lang w:val="sr-Cyrl-RS"/>
        </w:rPr>
        <w:t xml:space="preserve"> </w:t>
      </w:r>
      <w:r>
        <w:rPr>
          <w:rFonts w:ascii="Arial" w:hAnsi="Arial" w:cs="Arial"/>
          <w:b/>
          <w:sz w:val="24"/>
          <w:lang w:val="sr-Cyrl-RS"/>
        </w:rPr>
        <w:t>I</w:t>
      </w:r>
      <w:r w:rsidR="00EA23FB">
        <w:rPr>
          <w:rFonts w:ascii="Arial" w:hAnsi="Arial" w:cs="Arial"/>
          <w:b/>
          <w:sz w:val="24"/>
          <w:lang w:val="sr-Cyrl-RS"/>
        </w:rPr>
        <w:t xml:space="preserve"> </w:t>
      </w:r>
      <w:r>
        <w:rPr>
          <w:rFonts w:ascii="Arial" w:hAnsi="Arial" w:cs="Arial"/>
          <w:b/>
          <w:sz w:val="24"/>
          <w:lang w:val="sr-Cyrl-RS"/>
        </w:rPr>
        <w:t>IZBORA</w:t>
      </w:r>
      <w:r w:rsidR="00EA23FB">
        <w:rPr>
          <w:rFonts w:ascii="Arial" w:hAnsi="Arial" w:cs="Arial"/>
          <w:b/>
          <w:sz w:val="24"/>
          <w:lang w:val="sr-Cyrl-RS"/>
        </w:rPr>
        <w:t xml:space="preserve"> </w:t>
      </w:r>
      <w:r>
        <w:rPr>
          <w:rFonts w:ascii="Arial" w:hAnsi="Arial" w:cs="Arial"/>
          <w:b/>
          <w:sz w:val="24"/>
          <w:lang w:val="sr-Cyrl-RS"/>
        </w:rPr>
        <w:t>ZA</w:t>
      </w:r>
      <w:r w:rsidR="00EA23FB">
        <w:rPr>
          <w:rFonts w:ascii="Arial" w:hAnsi="Arial" w:cs="Arial"/>
          <w:b/>
          <w:sz w:val="24"/>
          <w:lang w:val="sr-Cyrl-RS"/>
        </w:rPr>
        <w:t xml:space="preserve"> </w:t>
      </w:r>
      <w:r>
        <w:rPr>
          <w:rFonts w:ascii="Arial" w:hAnsi="Arial" w:cs="Arial"/>
          <w:b/>
          <w:sz w:val="24"/>
          <w:lang w:val="sr-Cyrl-RS"/>
        </w:rPr>
        <w:t>ODBORNIKE</w:t>
      </w:r>
      <w:r w:rsidR="00EA23FB">
        <w:rPr>
          <w:rFonts w:ascii="Arial" w:hAnsi="Arial" w:cs="Arial"/>
          <w:b/>
          <w:sz w:val="24"/>
          <w:lang w:val="sr-Cyrl-RS"/>
        </w:rPr>
        <w:t xml:space="preserve"> </w:t>
      </w:r>
      <w:r>
        <w:rPr>
          <w:rFonts w:ascii="Arial" w:hAnsi="Arial" w:cs="Arial"/>
          <w:b/>
          <w:sz w:val="24"/>
          <w:lang w:val="sr-Cyrl-RS"/>
        </w:rPr>
        <w:t>SKUPŠTINA</w:t>
      </w:r>
      <w:r w:rsidR="00EA23FB">
        <w:rPr>
          <w:rFonts w:ascii="Arial" w:hAnsi="Arial" w:cs="Arial"/>
          <w:b/>
          <w:sz w:val="24"/>
          <w:lang w:val="sr-Cyrl-RS"/>
        </w:rPr>
        <w:t xml:space="preserve"> </w:t>
      </w:r>
      <w:r>
        <w:rPr>
          <w:rFonts w:ascii="Arial" w:hAnsi="Arial" w:cs="Arial"/>
          <w:b/>
          <w:sz w:val="24"/>
          <w:lang w:val="sr-Cyrl-RS"/>
        </w:rPr>
        <w:t>JEDINICA</w:t>
      </w:r>
      <w:r w:rsidR="00EA23FB">
        <w:rPr>
          <w:rFonts w:ascii="Arial" w:hAnsi="Arial" w:cs="Arial"/>
          <w:b/>
          <w:sz w:val="24"/>
          <w:lang w:val="sr-Cyrl-RS"/>
        </w:rPr>
        <w:t xml:space="preserve"> </w:t>
      </w:r>
      <w:r>
        <w:rPr>
          <w:rFonts w:ascii="Arial" w:hAnsi="Arial" w:cs="Arial"/>
          <w:b/>
          <w:sz w:val="24"/>
          <w:lang w:val="sr-Cyrl-RS"/>
        </w:rPr>
        <w:t>LOKALNE</w:t>
      </w:r>
      <w:r w:rsidR="00EA23FB">
        <w:rPr>
          <w:rFonts w:ascii="Arial" w:hAnsi="Arial" w:cs="Arial"/>
          <w:b/>
          <w:sz w:val="24"/>
          <w:lang w:val="sr-Cyrl-RS"/>
        </w:rPr>
        <w:t xml:space="preserve"> </w:t>
      </w:r>
      <w:r>
        <w:rPr>
          <w:rFonts w:ascii="Arial" w:hAnsi="Arial" w:cs="Arial"/>
          <w:b/>
          <w:sz w:val="24"/>
          <w:lang w:val="sr-Cyrl-RS"/>
        </w:rPr>
        <w:t>SAMOUPRAVE</w:t>
      </w:r>
      <w:r w:rsidR="00257E2B" w:rsidRPr="00C11563">
        <w:rPr>
          <w:rFonts w:ascii="Arial" w:hAnsi="Arial" w:cs="Arial"/>
          <w:b/>
          <w:sz w:val="24"/>
        </w:rPr>
        <w:t xml:space="preserve"> </w:t>
      </w:r>
    </w:p>
    <w:p w:rsidR="00257E2B" w:rsidRPr="00C11563" w:rsidRDefault="007D6DB1" w:rsidP="004822F3">
      <w:pPr>
        <w:spacing w:after="360" w:line="240" w:lineRule="auto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sz w:val="24"/>
        </w:rPr>
        <w:t>RASPISANIH</w:t>
      </w:r>
      <w:r w:rsidR="00B7034C" w:rsidRPr="00C1156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ZA</w:t>
      </w:r>
      <w:r w:rsidR="00B7034C" w:rsidRPr="00C11563">
        <w:rPr>
          <w:rFonts w:ascii="Arial" w:hAnsi="Arial" w:cs="Arial"/>
          <w:b/>
          <w:sz w:val="24"/>
        </w:rPr>
        <w:t xml:space="preserve"> </w:t>
      </w:r>
      <w:r w:rsidR="00202AA4" w:rsidRPr="00C11563">
        <w:rPr>
          <w:rFonts w:ascii="Arial" w:hAnsi="Arial" w:cs="Arial"/>
          <w:b/>
          <w:sz w:val="24"/>
          <w:lang w:val="sr-Cyrl-RS"/>
        </w:rPr>
        <w:t>24</w:t>
      </w:r>
      <w:r w:rsidR="00B7034C" w:rsidRPr="00C11563">
        <w:rPr>
          <w:rFonts w:ascii="Arial" w:hAnsi="Arial" w:cs="Arial"/>
          <w:b/>
          <w:sz w:val="24"/>
        </w:rPr>
        <w:t xml:space="preserve">. </w:t>
      </w:r>
      <w:r>
        <w:rPr>
          <w:rFonts w:ascii="Arial" w:hAnsi="Arial" w:cs="Arial"/>
          <w:b/>
          <w:sz w:val="24"/>
          <w:lang w:val="sr-Cyrl-RS"/>
        </w:rPr>
        <w:t>APRIL</w:t>
      </w:r>
      <w:r w:rsidR="00202AA4" w:rsidRPr="00C11563">
        <w:rPr>
          <w:rFonts w:ascii="Arial" w:hAnsi="Arial" w:cs="Arial"/>
          <w:b/>
          <w:sz w:val="24"/>
          <w:lang w:val="sr-Cyrl-RS"/>
        </w:rPr>
        <w:t xml:space="preserve"> </w:t>
      </w:r>
      <w:r w:rsidR="00202AA4" w:rsidRPr="00C11563">
        <w:rPr>
          <w:rFonts w:ascii="Arial" w:hAnsi="Arial" w:cs="Arial"/>
          <w:b/>
          <w:sz w:val="24"/>
        </w:rPr>
        <w:t>201</w:t>
      </w:r>
      <w:r w:rsidR="00202AA4" w:rsidRPr="00C11563">
        <w:rPr>
          <w:rFonts w:ascii="Arial" w:hAnsi="Arial" w:cs="Arial"/>
          <w:b/>
          <w:sz w:val="24"/>
          <w:lang w:val="sr-Cyrl-RS"/>
        </w:rPr>
        <w:t>6</w:t>
      </w:r>
      <w:r w:rsidR="00B7034C" w:rsidRPr="00C11563">
        <w:rPr>
          <w:rFonts w:ascii="Arial" w:hAnsi="Arial" w:cs="Arial"/>
          <w:b/>
          <w:sz w:val="24"/>
        </w:rPr>
        <w:t xml:space="preserve">. </w:t>
      </w:r>
      <w:r>
        <w:rPr>
          <w:rFonts w:ascii="Arial" w:hAnsi="Arial" w:cs="Arial"/>
          <w:b/>
          <w:sz w:val="24"/>
        </w:rPr>
        <w:t>GODINE</w:t>
      </w:r>
    </w:p>
    <w:p w:rsidR="00257E2B" w:rsidRPr="00C11563" w:rsidRDefault="007D6DB1" w:rsidP="00F928D8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</w:t>
      </w:r>
      <w:r w:rsidR="00257E2B" w:rsidRPr="00C11563">
        <w:rPr>
          <w:rFonts w:ascii="Arial" w:hAnsi="Arial" w:cs="Arial"/>
        </w:rPr>
        <w:t xml:space="preserve"> 1.</w:t>
      </w:r>
    </w:p>
    <w:p w:rsidR="002C7229" w:rsidRPr="00C11563" w:rsidRDefault="002C7229" w:rsidP="00CE237D">
      <w:pPr>
        <w:tabs>
          <w:tab w:val="left" w:pos="993"/>
        </w:tabs>
        <w:spacing w:after="240" w:line="240" w:lineRule="auto"/>
        <w:jc w:val="both"/>
        <w:rPr>
          <w:rFonts w:ascii="Arial" w:hAnsi="Arial" w:cs="Arial"/>
          <w:lang w:val="sr-Cyrl-RS"/>
        </w:rPr>
      </w:pPr>
      <w:r w:rsidRPr="00C11563">
        <w:rPr>
          <w:rFonts w:ascii="Arial" w:hAnsi="Arial" w:cs="Arial"/>
          <w:lang w:val="sr-Cyrl-RS"/>
        </w:rPr>
        <w:tab/>
      </w:r>
      <w:r w:rsidR="007D6DB1">
        <w:rPr>
          <w:rFonts w:ascii="Arial" w:hAnsi="Arial" w:cs="Arial"/>
        </w:rPr>
        <w:t>Ovom</w:t>
      </w:r>
      <w:r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odlukom</w:t>
      </w:r>
      <w:r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uređuj</w:t>
      </w:r>
      <w:r w:rsidR="007D6DB1">
        <w:rPr>
          <w:rFonts w:ascii="Arial" w:hAnsi="Arial" w:cs="Arial"/>
          <w:lang w:val="sr-Cyrl-RS"/>
        </w:rPr>
        <w:t>u</w:t>
      </w:r>
      <w:r w:rsidR="00257E2B"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se</w:t>
      </w:r>
      <w:r w:rsidR="00257E2B"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  <w:lang w:val="sr-Cyrl-RS"/>
        </w:rPr>
        <w:t>pitanja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značaja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koordinirano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sprovođenje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izbora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narodne</w:t>
      </w:r>
      <w:r w:rsid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poslanike</w:t>
      </w:r>
      <w:r w:rsid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Narodne</w:t>
      </w:r>
      <w:r w:rsid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skupštine</w:t>
      </w:r>
      <w:r w:rsid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</w:t>
      </w:r>
      <w:r w:rsid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izbora</w:t>
      </w:r>
      <w:r w:rsid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odbornike</w:t>
      </w:r>
      <w:r w:rsid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skupština</w:t>
      </w:r>
      <w:r w:rsid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jedinica</w:t>
      </w:r>
      <w:r w:rsid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lokalne</w:t>
      </w:r>
      <w:r w:rsid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samouprave</w:t>
      </w:r>
      <w:r w:rsid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raspisanih</w:t>
      </w:r>
      <w:r w:rsid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="00EA23FB">
        <w:rPr>
          <w:rFonts w:ascii="Arial" w:hAnsi="Arial" w:cs="Arial"/>
          <w:lang w:val="sr-Cyrl-RS"/>
        </w:rPr>
        <w:t xml:space="preserve"> 24. </w:t>
      </w:r>
      <w:r w:rsidR="007D6DB1">
        <w:rPr>
          <w:rFonts w:ascii="Arial" w:hAnsi="Arial" w:cs="Arial"/>
          <w:lang w:val="sr-Cyrl-RS"/>
        </w:rPr>
        <w:t>april</w:t>
      </w:r>
      <w:r w:rsidR="00EA23FB">
        <w:rPr>
          <w:rFonts w:ascii="Arial" w:hAnsi="Arial" w:cs="Arial"/>
          <w:lang w:val="sr-Cyrl-RS"/>
        </w:rPr>
        <w:t xml:space="preserve"> 2016. </w:t>
      </w:r>
      <w:r w:rsidR="007D6DB1">
        <w:rPr>
          <w:rFonts w:ascii="Arial" w:hAnsi="Arial" w:cs="Arial"/>
          <w:lang w:val="sr-Cyrl-RS"/>
        </w:rPr>
        <w:t>godine</w:t>
      </w:r>
      <w:r w:rsidRPr="00C11563">
        <w:rPr>
          <w:rFonts w:ascii="Arial" w:hAnsi="Arial" w:cs="Arial"/>
          <w:lang w:val="sr-Cyrl-RS"/>
        </w:rPr>
        <w:t>.</w:t>
      </w:r>
    </w:p>
    <w:p w:rsidR="00257E2B" w:rsidRPr="00C11563" w:rsidRDefault="007D6DB1" w:rsidP="00CE237D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</w:t>
      </w:r>
      <w:r w:rsidR="00257E2B" w:rsidRPr="00C11563">
        <w:rPr>
          <w:rFonts w:ascii="Arial" w:hAnsi="Arial" w:cs="Arial"/>
        </w:rPr>
        <w:t xml:space="preserve"> 2.</w:t>
      </w:r>
    </w:p>
    <w:p w:rsidR="00733A1E" w:rsidRDefault="00733A1E" w:rsidP="00CE237D">
      <w:pPr>
        <w:tabs>
          <w:tab w:val="left" w:pos="993"/>
        </w:tabs>
        <w:spacing w:after="240" w:line="240" w:lineRule="auto"/>
        <w:jc w:val="both"/>
        <w:rPr>
          <w:rFonts w:ascii="Arial" w:hAnsi="Arial" w:cs="Arial"/>
          <w:lang w:val="sr-Cyrl-RS"/>
        </w:rPr>
      </w:pPr>
      <w:r w:rsidRPr="00C11563">
        <w:rPr>
          <w:rFonts w:ascii="Arial" w:hAnsi="Arial" w:cs="Arial"/>
          <w:lang w:val="sr-Cyrl-RS"/>
        </w:rPr>
        <w:tab/>
      </w:r>
      <w:r w:rsidR="007D6DB1">
        <w:rPr>
          <w:rFonts w:ascii="Arial" w:hAnsi="Arial" w:cs="Arial"/>
          <w:lang w:val="sr-Cyrl-RS"/>
        </w:rPr>
        <w:t>Svi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izbori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sprovešće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se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biračkim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mestima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koja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određuje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Republička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izborna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komisija</w:t>
      </w:r>
      <w:r w:rsidRPr="00C11563"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u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skladu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Zakonom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izboru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narodnih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poslanika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Uputstvom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sprovođenje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izbora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narodne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poslanike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Narodne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skupštine</w:t>
      </w:r>
      <w:r w:rsidRPr="00C11563"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raspisanih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Pr="00C11563">
        <w:rPr>
          <w:rFonts w:ascii="Arial" w:hAnsi="Arial" w:cs="Arial"/>
          <w:lang w:val="sr-Cyrl-RS"/>
        </w:rPr>
        <w:t xml:space="preserve"> 24. </w:t>
      </w:r>
      <w:r w:rsidR="007D6DB1">
        <w:rPr>
          <w:rFonts w:ascii="Arial" w:hAnsi="Arial" w:cs="Arial"/>
          <w:lang w:val="sr-Cyrl-RS"/>
        </w:rPr>
        <w:t>april</w:t>
      </w:r>
      <w:r w:rsidRPr="00C11563">
        <w:rPr>
          <w:rFonts w:ascii="Arial" w:hAnsi="Arial" w:cs="Arial"/>
          <w:lang w:val="sr-Cyrl-RS"/>
        </w:rPr>
        <w:t xml:space="preserve"> 2016. </w:t>
      </w:r>
      <w:r w:rsidR="007D6DB1">
        <w:rPr>
          <w:rFonts w:ascii="Arial" w:hAnsi="Arial" w:cs="Arial"/>
          <w:lang w:val="sr-Cyrl-RS"/>
        </w:rPr>
        <w:t>godine</w:t>
      </w:r>
      <w:r w:rsidRPr="00C11563">
        <w:rPr>
          <w:rFonts w:ascii="Arial" w:hAnsi="Arial" w:cs="Arial"/>
          <w:lang w:val="sr-Cyrl-RS"/>
        </w:rPr>
        <w:t xml:space="preserve"> („</w:t>
      </w:r>
      <w:r w:rsidR="007D6DB1">
        <w:rPr>
          <w:rFonts w:ascii="Arial" w:hAnsi="Arial" w:cs="Arial"/>
          <w:lang w:val="sr-Cyrl-RS"/>
        </w:rPr>
        <w:t>Službeni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glasnik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RS</w:t>
      </w:r>
      <w:r w:rsidRPr="00C11563">
        <w:rPr>
          <w:rFonts w:ascii="Arial" w:hAnsi="Arial" w:cs="Arial"/>
          <w:lang w:val="sr-Cyrl-RS"/>
        </w:rPr>
        <w:t xml:space="preserve">“, </w:t>
      </w:r>
      <w:r w:rsidR="007D6DB1">
        <w:rPr>
          <w:rFonts w:ascii="Arial" w:hAnsi="Arial" w:cs="Arial"/>
          <w:lang w:val="sr-Cyrl-RS"/>
        </w:rPr>
        <w:t>broj</w:t>
      </w:r>
      <w:r w:rsidRPr="00C11563">
        <w:rPr>
          <w:rFonts w:ascii="Arial" w:hAnsi="Arial" w:cs="Arial"/>
          <w:lang w:val="sr-Cyrl-RS"/>
        </w:rPr>
        <w:t xml:space="preserve"> </w:t>
      </w:r>
      <w:r w:rsidR="00EA23FB">
        <w:rPr>
          <w:rFonts w:ascii="Arial" w:hAnsi="Arial" w:cs="Arial"/>
          <w:lang w:val="sr-Cyrl-RS"/>
        </w:rPr>
        <w:t>22</w:t>
      </w:r>
      <w:r w:rsidRPr="00C11563">
        <w:rPr>
          <w:rFonts w:ascii="Arial" w:hAnsi="Arial" w:cs="Arial"/>
          <w:lang w:val="sr-Cyrl-RS"/>
        </w:rPr>
        <w:t>/16).</w:t>
      </w:r>
    </w:p>
    <w:p w:rsidR="00F928D8" w:rsidRDefault="007D6DB1" w:rsidP="00CE237D">
      <w:pPr>
        <w:tabs>
          <w:tab w:val="left" w:pos="993"/>
        </w:tabs>
        <w:spacing w:after="12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Član</w:t>
      </w:r>
      <w:r w:rsidR="00F928D8">
        <w:rPr>
          <w:rFonts w:ascii="Arial" w:hAnsi="Arial" w:cs="Arial"/>
          <w:lang w:val="sr-Cyrl-RS"/>
        </w:rPr>
        <w:t xml:space="preserve"> 3.</w:t>
      </w:r>
    </w:p>
    <w:p w:rsidR="00F928D8" w:rsidRDefault="00F928D8" w:rsidP="00CE237D">
      <w:pPr>
        <w:tabs>
          <w:tab w:val="left" w:pos="993"/>
        </w:tabs>
        <w:spacing w:after="24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7D6DB1">
        <w:rPr>
          <w:rFonts w:ascii="Arial" w:hAnsi="Arial" w:cs="Arial"/>
          <w:lang w:val="sr-Cyrl-RS"/>
        </w:rPr>
        <w:t>Boja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glasačkih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listića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kojima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će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glasati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izborima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odbornike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skupština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jedinice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lokalne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samouprave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boja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kontrolnih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listova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proveru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ispravnosti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glasačke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kutije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koje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će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koristiti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tim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izborima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moraju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razlikuju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boja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utvrđenih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Odlukom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Republičke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komisije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</w:t>
      </w:r>
      <w:r w:rsidRPr="00F928D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određivanju</w:t>
      </w:r>
      <w:r w:rsidRPr="00F928D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boje</w:t>
      </w:r>
      <w:r w:rsidRPr="00F928D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glasačkog</w:t>
      </w:r>
      <w:r w:rsidRPr="00F928D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listića</w:t>
      </w:r>
      <w:r w:rsidRPr="00F928D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</w:t>
      </w:r>
      <w:r w:rsidRPr="00F928D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boje</w:t>
      </w:r>
      <w:r w:rsidRPr="00F928D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kontrolnog</w:t>
      </w:r>
      <w:r w:rsidRPr="00F928D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lista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Pr="00F928D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proveru</w:t>
      </w:r>
      <w:r w:rsidRPr="00F928D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ispravnosti</w:t>
      </w:r>
      <w:r w:rsidRPr="00F928D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glasačke</w:t>
      </w:r>
      <w:r w:rsidRPr="00F928D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kutije</w:t>
      </w:r>
      <w:r w:rsidRPr="00F928D8"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za</w:t>
      </w:r>
      <w:r w:rsidRPr="00F928D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glasanje</w:t>
      </w:r>
      <w:r w:rsidRPr="00F928D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</w:t>
      </w:r>
      <w:r w:rsidRPr="00F928D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izborima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Pr="00F928D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narodne</w:t>
      </w:r>
      <w:r w:rsidRPr="00F928D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poslanike</w:t>
      </w:r>
      <w:r w:rsidRPr="00F928D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Narodne</w:t>
      </w:r>
      <w:r w:rsidRPr="00F928D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skupštine</w:t>
      </w:r>
      <w:r w:rsidRPr="00F928D8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raspisanim</w:t>
      </w:r>
      <w:r w:rsidRPr="00F928D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Pr="00F928D8">
        <w:rPr>
          <w:rFonts w:ascii="Arial" w:hAnsi="Arial" w:cs="Arial"/>
          <w:lang w:val="sr-Cyrl-RS"/>
        </w:rPr>
        <w:t xml:space="preserve"> 24. </w:t>
      </w:r>
      <w:r w:rsidR="007D6DB1">
        <w:rPr>
          <w:rFonts w:ascii="Arial" w:hAnsi="Arial" w:cs="Arial"/>
          <w:lang w:val="sr-Cyrl-RS"/>
        </w:rPr>
        <w:t>april</w:t>
      </w:r>
      <w:r w:rsidRPr="00F928D8">
        <w:rPr>
          <w:rFonts w:ascii="Arial" w:hAnsi="Arial" w:cs="Arial"/>
          <w:lang w:val="sr-Cyrl-RS"/>
        </w:rPr>
        <w:t xml:space="preserve"> 2016. </w:t>
      </w:r>
      <w:r w:rsidR="007D6DB1">
        <w:rPr>
          <w:rFonts w:ascii="Arial" w:hAnsi="Arial" w:cs="Arial"/>
          <w:lang w:val="sr-Cyrl-RS"/>
        </w:rPr>
        <w:t>godine</w:t>
      </w:r>
      <w:r>
        <w:rPr>
          <w:rFonts w:ascii="Arial" w:hAnsi="Arial" w:cs="Arial"/>
          <w:lang w:val="sr-Cyrl-RS"/>
        </w:rPr>
        <w:t xml:space="preserve"> („</w:t>
      </w:r>
      <w:r w:rsidR="007D6DB1">
        <w:rPr>
          <w:rFonts w:ascii="Arial" w:hAnsi="Arial" w:cs="Arial"/>
          <w:lang w:val="sr-Cyrl-RS"/>
        </w:rPr>
        <w:t>Službeni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glasnik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RS</w:t>
      </w:r>
      <w:r>
        <w:rPr>
          <w:rFonts w:ascii="Arial" w:hAnsi="Arial" w:cs="Arial"/>
          <w:lang w:val="sr-Cyrl-RS"/>
        </w:rPr>
        <w:t xml:space="preserve">“, </w:t>
      </w:r>
      <w:r w:rsidR="007D6DB1">
        <w:rPr>
          <w:rFonts w:ascii="Arial" w:hAnsi="Arial" w:cs="Arial"/>
          <w:lang w:val="sr-Cyrl-RS"/>
        </w:rPr>
        <w:t>broj</w:t>
      </w:r>
      <w:r>
        <w:rPr>
          <w:rFonts w:ascii="Arial" w:hAnsi="Arial" w:cs="Arial"/>
          <w:lang w:val="sr-Cyrl-RS"/>
        </w:rPr>
        <w:t xml:space="preserve"> 22/16)</w:t>
      </w:r>
      <w:r w:rsidR="00CE237D">
        <w:rPr>
          <w:rFonts w:ascii="Arial" w:hAnsi="Arial" w:cs="Arial"/>
          <w:lang w:val="sr-Cyrl-RS"/>
        </w:rPr>
        <w:t>.</w:t>
      </w:r>
    </w:p>
    <w:p w:rsidR="00733A1E" w:rsidRPr="00C11563" w:rsidRDefault="007D6DB1" w:rsidP="00CE237D">
      <w:pPr>
        <w:tabs>
          <w:tab w:val="left" w:pos="1276"/>
        </w:tabs>
        <w:spacing w:after="12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Član</w:t>
      </w:r>
      <w:r w:rsidR="00733A1E" w:rsidRPr="00C11563">
        <w:rPr>
          <w:rFonts w:ascii="Arial" w:hAnsi="Arial" w:cs="Arial"/>
          <w:lang w:val="sr-Cyrl-RS"/>
        </w:rPr>
        <w:t xml:space="preserve"> </w:t>
      </w:r>
      <w:r w:rsidR="00F928D8">
        <w:rPr>
          <w:rFonts w:ascii="Arial" w:hAnsi="Arial" w:cs="Arial"/>
          <w:lang w:val="sr-Cyrl-RS"/>
        </w:rPr>
        <w:t>4</w:t>
      </w:r>
      <w:r w:rsidR="00733A1E" w:rsidRPr="00C11563">
        <w:rPr>
          <w:rFonts w:ascii="Arial" w:hAnsi="Arial" w:cs="Arial"/>
          <w:lang w:val="sr-Cyrl-RS"/>
        </w:rPr>
        <w:t>.</w:t>
      </w:r>
    </w:p>
    <w:p w:rsidR="00733A1E" w:rsidRDefault="00733A1E" w:rsidP="00CE237D">
      <w:pPr>
        <w:tabs>
          <w:tab w:val="left" w:pos="993"/>
        </w:tabs>
        <w:spacing w:after="240" w:line="240" w:lineRule="auto"/>
        <w:jc w:val="both"/>
        <w:rPr>
          <w:rFonts w:ascii="Arial" w:hAnsi="Arial" w:cs="Arial"/>
          <w:lang w:val="sr-Cyrl-RS"/>
        </w:rPr>
      </w:pPr>
      <w:r w:rsidRPr="00C11563">
        <w:rPr>
          <w:rFonts w:ascii="Arial" w:hAnsi="Arial" w:cs="Arial"/>
          <w:lang w:val="sr-Cyrl-RS"/>
        </w:rPr>
        <w:tab/>
      </w:r>
      <w:r w:rsidR="007D6DB1">
        <w:rPr>
          <w:rFonts w:ascii="Arial" w:hAnsi="Arial" w:cs="Arial"/>
          <w:lang w:val="sr-Cyrl-RS"/>
        </w:rPr>
        <w:t>Izbore</w:t>
      </w:r>
      <w:r w:rsidR="00F928D8"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="00F928D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narodne</w:t>
      </w:r>
      <w:r w:rsidR="00F928D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poslanike</w:t>
      </w:r>
      <w:r w:rsidR="00F928D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Narodne</w:t>
      </w:r>
      <w:r w:rsidR="00F928D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skupštine</w:t>
      </w:r>
      <w:r w:rsidR="00F928D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</w:t>
      </w:r>
      <w:r w:rsidR="00F928D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izbore</w:t>
      </w:r>
      <w:r w:rsidR="00F928D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="00F928D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odbornike</w:t>
      </w:r>
      <w:r w:rsidR="00F928D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skupština</w:t>
      </w:r>
      <w:r w:rsidR="00F928D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jedinica</w:t>
      </w:r>
      <w:r w:rsidR="00F928D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lokalne</w:t>
      </w:r>
      <w:r w:rsidR="00F928D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samouprave</w:t>
      </w:r>
      <w:r w:rsidR="00F928D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raspisane</w:t>
      </w:r>
      <w:r w:rsidR="00F928D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="00F928D8">
        <w:rPr>
          <w:rFonts w:ascii="Arial" w:hAnsi="Arial" w:cs="Arial"/>
          <w:lang w:val="sr-Cyrl-RS"/>
        </w:rPr>
        <w:t xml:space="preserve"> 24. </w:t>
      </w:r>
      <w:r w:rsidR="007D6DB1">
        <w:rPr>
          <w:rFonts w:ascii="Arial" w:hAnsi="Arial" w:cs="Arial"/>
          <w:lang w:val="sr-Cyrl-RS"/>
        </w:rPr>
        <w:t>april</w:t>
      </w:r>
      <w:r w:rsidR="00F928D8">
        <w:rPr>
          <w:rFonts w:ascii="Arial" w:hAnsi="Arial" w:cs="Arial"/>
          <w:lang w:val="sr-Cyrl-RS"/>
        </w:rPr>
        <w:t xml:space="preserve"> 2016. </w:t>
      </w:r>
      <w:r w:rsidR="007D6DB1">
        <w:rPr>
          <w:rFonts w:ascii="Arial" w:hAnsi="Arial" w:cs="Arial"/>
          <w:lang w:val="sr-Cyrl-RS"/>
        </w:rPr>
        <w:t>godine</w:t>
      </w:r>
      <w:r w:rsidR="00F928D8"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sprovešće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birački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odbori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koje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obrazuje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Republička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izborna</w:t>
      </w:r>
      <w:r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komisija</w:t>
      </w:r>
      <w:r w:rsidR="006D51AA"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prema</w:t>
      </w:r>
      <w:r w:rsidR="006D51AA" w:rsidRPr="001B10F2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pravilima</w:t>
      </w:r>
      <w:r w:rsidR="006D51AA" w:rsidRPr="001B10F2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koja</w:t>
      </w:r>
      <w:r w:rsidR="006D51AA" w:rsidRPr="001B10F2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će</w:t>
      </w:r>
      <w:r w:rsidR="006D51AA" w:rsidRPr="001B10F2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="006D51AA" w:rsidRPr="001B10F2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rad</w:t>
      </w:r>
      <w:r w:rsidR="006D51AA" w:rsidRPr="001B10F2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biračkih</w:t>
      </w:r>
      <w:r w:rsidR="006D51AA" w:rsidRPr="001B10F2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odbora</w:t>
      </w:r>
      <w:r w:rsidR="006D51AA" w:rsidRPr="001B10F2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="006D51AA" w:rsidRPr="001B10F2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koordinirano</w:t>
      </w:r>
      <w:r w:rsidR="006D51AA" w:rsidRPr="001B10F2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sprovođenje</w:t>
      </w:r>
      <w:r w:rsidR="006D51AA" w:rsidRPr="001B10F2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svih</w:t>
      </w:r>
      <w:r w:rsidR="006D51AA" w:rsidRPr="001B10F2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izbora</w:t>
      </w:r>
      <w:r w:rsidR="006D51AA" w:rsidRPr="001B10F2">
        <w:rPr>
          <w:rFonts w:ascii="Arial" w:hAnsi="Arial" w:cs="Arial"/>
          <w:lang w:val="sr-Cyrl-RS"/>
        </w:rPr>
        <w:t xml:space="preserve"> 24. </w:t>
      </w:r>
      <w:r w:rsidR="007D6DB1">
        <w:rPr>
          <w:rFonts w:ascii="Arial" w:hAnsi="Arial" w:cs="Arial"/>
          <w:lang w:val="sr-Cyrl-RS"/>
        </w:rPr>
        <w:t>aprila</w:t>
      </w:r>
      <w:r w:rsidR="006D51AA" w:rsidRPr="001B10F2">
        <w:rPr>
          <w:rFonts w:ascii="Arial" w:hAnsi="Arial" w:cs="Arial"/>
          <w:lang w:val="sr-Cyrl-RS"/>
        </w:rPr>
        <w:t xml:space="preserve"> 2016. </w:t>
      </w:r>
      <w:r w:rsidR="007D6DB1">
        <w:rPr>
          <w:rFonts w:ascii="Arial" w:hAnsi="Arial" w:cs="Arial"/>
          <w:lang w:val="sr-Cyrl-RS"/>
        </w:rPr>
        <w:t>godine</w:t>
      </w:r>
      <w:r w:rsidR="006D51AA" w:rsidRPr="001B10F2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propisati</w:t>
      </w:r>
      <w:r w:rsidR="006D51AA" w:rsidRPr="001B10F2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Republička</w:t>
      </w:r>
      <w:r w:rsidR="006D51AA" w:rsidRPr="001B10F2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izborna</w:t>
      </w:r>
      <w:r w:rsidR="006D51AA" w:rsidRPr="001B10F2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komisija</w:t>
      </w:r>
      <w:r w:rsidR="006D51AA" w:rsidRPr="001B10F2">
        <w:rPr>
          <w:rFonts w:ascii="Arial" w:hAnsi="Arial" w:cs="Arial"/>
          <w:lang w:val="sr-Cyrl-RS"/>
        </w:rPr>
        <w:t>.</w:t>
      </w:r>
    </w:p>
    <w:p w:rsidR="00C11563" w:rsidRDefault="007D6DB1" w:rsidP="00CE237D">
      <w:pPr>
        <w:tabs>
          <w:tab w:val="left" w:pos="993"/>
        </w:tabs>
        <w:spacing w:after="12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Član</w:t>
      </w:r>
      <w:r w:rsidR="00F928D8">
        <w:rPr>
          <w:rFonts w:ascii="Arial" w:hAnsi="Arial" w:cs="Arial"/>
          <w:lang w:val="sr-Cyrl-RS"/>
        </w:rPr>
        <w:t xml:space="preserve"> 5</w:t>
      </w:r>
      <w:r w:rsidR="00C11563">
        <w:rPr>
          <w:rFonts w:ascii="Arial" w:hAnsi="Arial" w:cs="Arial"/>
          <w:lang w:val="sr-Cyrl-RS"/>
        </w:rPr>
        <w:t>.</w:t>
      </w:r>
    </w:p>
    <w:p w:rsidR="00C11563" w:rsidRPr="00C11563" w:rsidRDefault="00C11563" w:rsidP="00CE237D">
      <w:pPr>
        <w:tabs>
          <w:tab w:val="left" w:pos="993"/>
        </w:tabs>
        <w:spacing w:after="8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E86E4A">
        <w:rPr>
          <w:rFonts w:ascii="Arial" w:hAnsi="Arial" w:cs="Arial"/>
          <w:lang w:val="sr-Cyrl-RS"/>
        </w:rPr>
        <w:t xml:space="preserve">(1) </w:t>
      </w:r>
      <w:r w:rsidR="007D6DB1">
        <w:rPr>
          <w:rFonts w:ascii="Arial" w:hAnsi="Arial" w:cs="Arial"/>
          <w:lang w:val="sr-Cyrl-RS"/>
        </w:rPr>
        <w:t>Birački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odbori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stalnom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sastavu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obrazuju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skladu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Zakonom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izboru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narodnih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poslanika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</w:t>
      </w:r>
      <w:r w:rsid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Uputstvom</w:t>
      </w:r>
      <w:r w:rsidR="00EA23FB"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="00EA23FB"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sprovođenje</w:t>
      </w:r>
      <w:r w:rsidR="00EA23FB"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izbora</w:t>
      </w:r>
      <w:r w:rsidR="00EA23FB"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="00EA23FB"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narodne</w:t>
      </w:r>
      <w:r w:rsidR="00EA23FB"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poslanike</w:t>
      </w:r>
      <w:r w:rsidR="00EA23FB"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Narodne</w:t>
      </w:r>
      <w:r w:rsidR="00EA23FB"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skupštine</w:t>
      </w:r>
      <w:r w:rsidR="00EA23FB" w:rsidRPr="00C11563"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raspisanih</w:t>
      </w:r>
      <w:r w:rsidR="00EA23FB" w:rsidRPr="00C11563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="00EA23FB" w:rsidRPr="00C11563">
        <w:rPr>
          <w:rFonts w:ascii="Arial" w:hAnsi="Arial" w:cs="Arial"/>
          <w:lang w:val="sr-Cyrl-RS"/>
        </w:rPr>
        <w:t xml:space="preserve"> 24. </w:t>
      </w:r>
      <w:r w:rsidR="007D6DB1">
        <w:rPr>
          <w:rFonts w:ascii="Arial" w:hAnsi="Arial" w:cs="Arial"/>
          <w:lang w:val="sr-Cyrl-RS"/>
        </w:rPr>
        <w:t>april</w:t>
      </w:r>
      <w:r w:rsidR="00EA23FB" w:rsidRPr="00C11563">
        <w:rPr>
          <w:rFonts w:ascii="Arial" w:hAnsi="Arial" w:cs="Arial"/>
          <w:lang w:val="sr-Cyrl-RS"/>
        </w:rPr>
        <w:t xml:space="preserve"> 2016. </w:t>
      </w:r>
      <w:r w:rsidR="007D6DB1">
        <w:rPr>
          <w:rFonts w:ascii="Arial" w:hAnsi="Arial" w:cs="Arial"/>
          <w:lang w:val="sr-Cyrl-RS"/>
        </w:rPr>
        <w:t>godine</w:t>
      </w:r>
      <w:r w:rsidR="00EA23FB">
        <w:rPr>
          <w:rFonts w:ascii="Arial" w:hAnsi="Arial" w:cs="Arial"/>
          <w:lang w:val="sr-Cyrl-RS"/>
        </w:rPr>
        <w:t xml:space="preserve"> </w:t>
      </w:r>
      <w:r w:rsidR="00EA23FB" w:rsidRPr="00F928D8">
        <w:rPr>
          <w:rFonts w:ascii="Arial" w:hAnsi="Arial" w:cs="Arial"/>
          <w:lang w:val="sr-Cyrl-RS"/>
        </w:rPr>
        <w:t>(</w:t>
      </w:r>
      <w:r w:rsidR="007D6DB1">
        <w:rPr>
          <w:rFonts w:ascii="Arial" w:hAnsi="Arial" w:cs="Arial"/>
          <w:lang w:val="sr-Cyrl-RS"/>
        </w:rPr>
        <w:t>u</w:t>
      </w:r>
      <w:r w:rsidR="00EA23FB" w:rsidRPr="00F928D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daljem</w:t>
      </w:r>
      <w:r w:rsidR="00EA23FB" w:rsidRPr="00F928D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tekstu</w:t>
      </w:r>
      <w:r w:rsidR="00EA23FB" w:rsidRPr="00F928D8">
        <w:rPr>
          <w:rFonts w:ascii="Arial" w:hAnsi="Arial" w:cs="Arial"/>
          <w:lang w:val="sr-Cyrl-RS"/>
        </w:rPr>
        <w:t xml:space="preserve">: </w:t>
      </w:r>
      <w:r w:rsidR="007D6DB1">
        <w:rPr>
          <w:rFonts w:ascii="Arial" w:hAnsi="Arial" w:cs="Arial"/>
          <w:lang w:val="sr-Cyrl-RS"/>
        </w:rPr>
        <w:t>Uputstvo</w:t>
      </w:r>
      <w:r w:rsidR="00EA23FB" w:rsidRPr="00F928D8">
        <w:rPr>
          <w:rFonts w:ascii="Arial" w:hAnsi="Arial" w:cs="Arial"/>
          <w:lang w:val="sr-Cyrl-RS"/>
        </w:rPr>
        <w:t>)</w:t>
      </w:r>
      <w:r w:rsidR="00EA23FB">
        <w:rPr>
          <w:rFonts w:ascii="Arial" w:hAnsi="Arial" w:cs="Arial"/>
          <w:lang w:val="sr-Cyrl-RS"/>
        </w:rPr>
        <w:t>.</w:t>
      </w:r>
    </w:p>
    <w:p w:rsidR="00E86E4A" w:rsidRDefault="00EA23FB" w:rsidP="00CE237D">
      <w:pPr>
        <w:tabs>
          <w:tab w:val="left" w:pos="993"/>
        </w:tabs>
        <w:spacing w:after="8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E86E4A">
        <w:rPr>
          <w:rFonts w:ascii="Arial" w:hAnsi="Arial" w:cs="Arial"/>
          <w:lang w:val="sr-Cyrl-RS"/>
        </w:rPr>
        <w:t xml:space="preserve">(2) </w:t>
      </w:r>
      <w:r w:rsidR="007D6DB1">
        <w:rPr>
          <w:rFonts w:ascii="Arial" w:hAnsi="Arial" w:cs="Arial"/>
          <w:lang w:val="sr-Cyrl-RS"/>
        </w:rPr>
        <w:t>Izuzetno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stava</w:t>
      </w:r>
      <w:r w:rsidRPr="00EA23FB">
        <w:rPr>
          <w:rFonts w:ascii="Arial" w:hAnsi="Arial" w:cs="Arial"/>
          <w:lang w:val="sr-Cyrl-RS"/>
        </w:rPr>
        <w:t xml:space="preserve"> 1. </w:t>
      </w:r>
      <w:r w:rsidR="007D6DB1">
        <w:rPr>
          <w:rFonts w:ascii="Arial" w:hAnsi="Arial" w:cs="Arial"/>
          <w:lang w:val="sr-Cyrl-RS"/>
        </w:rPr>
        <w:t>ovog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člana</w:t>
      </w:r>
      <w:r w:rsidRPr="00EA23FB"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u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nacionalno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mešovitim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jedinicama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lokalne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samouprave</w:t>
      </w:r>
      <w:r w:rsidRPr="00EA23FB"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u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smislu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člana</w:t>
      </w:r>
      <w:r w:rsidRPr="00EA23FB">
        <w:rPr>
          <w:rFonts w:ascii="Arial" w:hAnsi="Arial" w:cs="Arial"/>
          <w:lang w:val="sr-Cyrl-RS"/>
        </w:rPr>
        <w:t xml:space="preserve"> 98. </w:t>
      </w:r>
      <w:r w:rsidR="007D6DB1">
        <w:rPr>
          <w:rFonts w:ascii="Arial" w:hAnsi="Arial" w:cs="Arial"/>
          <w:lang w:val="sr-Cyrl-RS"/>
        </w:rPr>
        <w:t>stav</w:t>
      </w:r>
      <w:r w:rsidRPr="00EA23FB">
        <w:rPr>
          <w:rFonts w:ascii="Arial" w:hAnsi="Arial" w:cs="Arial"/>
          <w:lang w:val="sr-Cyrl-RS"/>
        </w:rPr>
        <w:t xml:space="preserve"> 2. </w:t>
      </w:r>
      <w:r w:rsidR="007D6DB1">
        <w:rPr>
          <w:rFonts w:ascii="Arial" w:hAnsi="Arial" w:cs="Arial"/>
          <w:lang w:val="sr-Cyrl-RS"/>
        </w:rPr>
        <w:t>Zakona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lokalnoj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samoupravi</w:t>
      </w:r>
      <w:r w:rsidRPr="00EA23FB">
        <w:rPr>
          <w:rFonts w:ascii="Arial" w:hAnsi="Arial" w:cs="Arial"/>
          <w:lang w:val="sr-Cyrl-RS"/>
        </w:rPr>
        <w:t xml:space="preserve"> („</w:t>
      </w:r>
      <w:r w:rsidR="007D6DB1">
        <w:rPr>
          <w:rFonts w:ascii="Arial" w:hAnsi="Arial" w:cs="Arial"/>
          <w:lang w:val="sr-Cyrl-RS"/>
        </w:rPr>
        <w:t>Službeni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glasnik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RS</w:t>
      </w:r>
      <w:r w:rsidRPr="00EA23FB">
        <w:rPr>
          <w:rFonts w:ascii="Arial" w:hAnsi="Arial" w:cs="Arial"/>
          <w:lang w:val="sr-Cyrl-RS"/>
        </w:rPr>
        <w:t xml:space="preserve">“, </w:t>
      </w:r>
      <w:r w:rsidR="007D6DB1">
        <w:rPr>
          <w:rFonts w:ascii="Arial" w:hAnsi="Arial" w:cs="Arial"/>
          <w:lang w:val="sr-Cyrl-RS"/>
        </w:rPr>
        <w:t>broj</w:t>
      </w:r>
      <w:r w:rsidRPr="00EA23FB">
        <w:rPr>
          <w:rFonts w:ascii="Arial" w:hAnsi="Arial" w:cs="Arial"/>
          <w:lang w:val="sr-Cyrl-RS"/>
        </w:rPr>
        <w:t xml:space="preserve"> 129/07), </w:t>
      </w:r>
      <w:r w:rsidR="007D6DB1">
        <w:rPr>
          <w:rFonts w:ascii="Arial" w:hAnsi="Arial" w:cs="Arial"/>
          <w:lang w:val="sr-Cyrl-RS"/>
        </w:rPr>
        <w:t>zamenici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predsednika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biračkih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odbora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imenuju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se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predlog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političkih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stranaka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zastupljenih</w:t>
      </w:r>
      <w:r w:rsidR="00114F82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 w:rsidR="00114F82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skupštini</w:t>
      </w:r>
      <w:r w:rsidR="00114F82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jedinice</w:t>
      </w:r>
      <w:r w:rsidR="00114F82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lokalne</w:t>
      </w:r>
      <w:r w:rsidR="00114F82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samouprave</w:t>
      </w:r>
      <w:r w:rsidR="00114F82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srazmerno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njihovoj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zastupljenosti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lokalnoj</w:t>
      </w:r>
      <w:r w:rsidR="00114F82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skupštini</w:t>
      </w:r>
      <w:r w:rsidRPr="00EA23FB">
        <w:rPr>
          <w:rFonts w:ascii="Arial" w:hAnsi="Arial" w:cs="Arial"/>
          <w:lang w:val="sr-Cyrl-RS"/>
        </w:rPr>
        <w:t>.</w:t>
      </w:r>
    </w:p>
    <w:p w:rsidR="00EA23FB" w:rsidRDefault="00E86E4A" w:rsidP="00CE237D">
      <w:pPr>
        <w:tabs>
          <w:tab w:val="left" w:pos="993"/>
        </w:tabs>
        <w:spacing w:after="8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ab/>
        <w:t xml:space="preserve">(3) </w:t>
      </w:r>
      <w:r w:rsidR="007D6DB1">
        <w:rPr>
          <w:rFonts w:ascii="Arial" w:hAnsi="Arial" w:cs="Arial"/>
          <w:lang w:val="sr-Cyrl-RS"/>
        </w:rPr>
        <w:t>Političke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stranke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stava</w:t>
      </w:r>
      <w:r>
        <w:rPr>
          <w:rFonts w:ascii="Arial" w:hAnsi="Arial" w:cs="Arial"/>
          <w:lang w:val="sr-Cyrl-RS"/>
        </w:rPr>
        <w:t xml:space="preserve"> 2. </w:t>
      </w:r>
      <w:r w:rsidR="007D6DB1">
        <w:rPr>
          <w:rFonts w:ascii="Arial" w:hAnsi="Arial" w:cs="Arial"/>
          <w:lang w:val="sr-Cyrl-RS"/>
        </w:rPr>
        <w:t>ovog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člana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dužne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su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svoje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predloge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zamenike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predsednika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biračkih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odbora</w:t>
      </w:r>
      <w:r w:rsidR="00EA23FB"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sačine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skladu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članom</w:t>
      </w:r>
      <w:r>
        <w:rPr>
          <w:rFonts w:ascii="Arial" w:hAnsi="Arial" w:cs="Arial"/>
          <w:lang w:val="sr-Cyrl-RS"/>
        </w:rPr>
        <w:t xml:space="preserve"> 17. </w:t>
      </w:r>
      <w:r w:rsidR="007D6DB1">
        <w:rPr>
          <w:rFonts w:ascii="Arial" w:hAnsi="Arial" w:cs="Arial"/>
          <w:lang w:val="sr-Cyrl-RS"/>
        </w:rPr>
        <w:t>stav</w:t>
      </w:r>
      <w:r>
        <w:rPr>
          <w:rFonts w:ascii="Arial" w:hAnsi="Arial" w:cs="Arial"/>
          <w:lang w:val="sr-Cyrl-RS"/>
        </w:rPr>
        <w:t xml:space="preserve"> 3. </w:t>
      </w:r>
      <w:r w:rsidR="007D6DB1">
        <w:rPr>
          <w:rFonts w:ascii="Arial" w:hAnsi="Arial" w:cs="Arial"/>
          <w:lang w:val="sr-Cyrl-RS"/>
        </w:rPr>
        <w:t>Uputstva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ih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dostave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radnom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telu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Republičke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komisije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obrazovanom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svaku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jedinicu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lokalne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samouprave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do</w:t>
      </w:r>
      <w:r>
        <w:rPr>
          <w:rFonts w:ascii="Arial" w:hAnsi="Arial" w:cs="Arial"/>
          <w:lang w:val="sr-Cyrl-RS"/>
        </w:rPr>
        <w:t xml:space="preserve"> </w:t>
      </w:r>
      <w:r w:rsidR="00FF79BF">
        <w:rPr>
          <w:rFonts w:ascii="Arial" w:hAnsi="Arial" w:cs="Arial"/>
          <w:lang w:val="sr-Cyrl-RS"/>
        </w:rPr>
        <w:t xml:space="preserve">8. </w:t>
      </w:r>
      <w:r w:rsidR="007D6DB1">
        <w:rPr>
          <w:rFonts w:ascii="Arial" w:hAnsi="Arial" w:cs="Arial"/>
          <w:lang w:val="sr-Cyrl-RS"/>
        </w:rPr>
        <w:t>aprila</w:t>
      </w:r>
      <w:r w:rsidR="00FF79BF">
        <w:rPr>
          <w:rFonts w:ascii="Arial" w:hAnsi="Arial" w:cs="Arial"/>
          <w:lang w:val="sr-Cyrl-RS"/>
        </w:rPr>
        <w:t xml:space="preserve"> 2016. </w:t>
      </w:r>
      <w:r w:rsidR="007D6DB1">
        <w:rPr>
          <w:rFonts w:ascii="Arial" w:hAnsi="Arial" w:cs="Arial"/>
          <w:lang w:val="sr-Cyrl-RS"/>
        </w:rPr>
        <w:t>godine</w:t>
      </w:r>
      <w:r w:rsidR="00FF79BF">
        <w:rPr>
          <w:rFonts w:ascii="Arial" w:hAnsi="Arial" w:cs="Arial"/>
          <w:lang w:val="sr-Cyrl-RS"/>
        </w:rPr>
        <w:t>.</w:t>
      </w:r>
    </w:p>
    <w:p w:rsidR="00FF79BF" w:rsidRDefault="00FF79BF" w:rsidP="00CE237D">
      <w:pPr>
        <w:tabs>
          <w:tab w:val="left" w:pos="993"/>
        </w:tabs>
        <w:spacing w:after="8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(4) </w:t>
      </w:r>
      <w:r w:rsidR="007D6DB1">
        <w:rPr>
          <w:rFonts w:ascii="Arial" w:hAnsi="Arial" w:cs="Arial"/>
          <w:lang w:val="sr-Cyrl-RS"/>
        </w:rPr>
        <w:t>Ako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neka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politička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stranka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skupštine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jedinice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lokalne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samouprave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blagovremeno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dostavi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radnom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telu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predlog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imenovanje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zamenika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predsednika</w:t>
      </w:r>
      <w:r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Republička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komisija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će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zamenika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predsednika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biračkog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imenovati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lice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odgovarajuće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vršenje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te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dužnosti</w:t>
      </w:r>
      <w:r>
        <w:rPr>
          <w:rFonts w:ascii="Arial" w:hAnsi="Arial" w:cs="Arial"/>
          <w:lang w:val="sr-Cyrl-RS"/>
        </w:rPr>
        <w:t>.</w:t>
      </w:r>
    </w:p>
    <w:p w:rsidR="00EA23FB" w:rsidRDefault="00EA23FB" w:rsidP="00CE237D">
      <w:pPr>
        <w:tabs>
          <w:tab w:val="left" w:pos="993"/>
        </w:tabs>
        <w:spacing w:after="24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FF79BF">
        <w:rPr>
          <w:rFonts w:ascii="Arial" w:hAnsi="Arial" w:cs="Arial"/>
          <w:lang w:val="sr-Cyrl-RS"/>
        </w:rPr>
        <w:t>(5</w:t>
      </w:r>
      <w:r w:rsidRPr="00EA23FB">
        <w:rPr>
          <w:rFonts w:ascii="Arial" w:hAnsi="Arial" w:cs="Arial"/>
          <w:lang w:val="sr-Cyrl-RS"/>
        </w:rPr>
        <w:t xml:space="preserve">) </w:t>
      </w:r>
      <w:r w:rsidR="007D6DB1">
        <w:rPr>
          <w:rFonts w:ascii="Arial" w:hAnsi="Arial" w:cs="Arial"/>
          <w:lang w:val="sr-Cyrl-RS"/>
        </w:rPr>
        <w:t>Kako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bi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Republička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izborna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komisija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mogla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da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sačini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numerički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prikaz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merila</w:t>
      </w:r>
      <w:r w:rsidR="00114F82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="00114F82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imenovanje</w:t>
      </w:r>
      <w:r w:rsidR="00114F82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članova</w:t>
      </w:r>
      <w:r w:rsidR="00114F82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</w:t>
      </w:r>
      <w:r w:rsidR="00114F82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zamenika</w:t>
      </w:r>
      <w:r w:rsidR="00114F82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članova</w:t>
      </w:r>
      <w:r w:rsidR="00114F82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biračkih</w:t>
      </w:r>
      <w:r w:rsidR="00114F82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odbora</w:t>
      </w:r>
      <w:r w:rsidR="00114F82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 w:rsidR="00114F82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stalnom</w:t>
      </w:r>
      <w:r w:rsidR="00114F82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sastavu</w:t>
      </w:r>
      <w:r w:rsidR="00114F82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člana</w:t>
      </w:r>
      <w:r w:rsidR="00114F82">
        <w:rPr>
          <w:rFonts w:ascii="Arial" w:hAnsi="Arial" w:cs="Arial"/>
          <w:lang w:val="sr-Cyrl-RS"/>
        </w:rPr>
        <w:t xml:space="preserve"> 15. </w:t>
      </w:r>
      <w:r w:rsidR="007D6DB1">
        <w:rPr>
          <w:rFonts w:ascii="Arial" w:hAnsi="Arial" w:cs="Arial"/>
          <w:lang w:val="sr-Cyrl-RS"/>
        </w:rPr>
        <w:t>Uputstva</w:t>
      </w:r>
      <w:r w:rsidRPr="00EA23FB"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načelnici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uprava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nacionalno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mešovitih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jedinica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lokalne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samouprave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su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dužni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da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najkasnije</w:t>
      </w:r>
      <w:r w:rsidRPr="00EA23FB">
        <w:rPr>
          <w:rFonts w:ascii="Arial" w:hAnsi="Arial" w:cs="Arial"/>
          <w:lang w:val="sr-Cyrl-RS"/>
        </w:rPr>
        <w:t xml:space="preserve"> </w:t>
      </w:r>
      <w:r w:rsidR="00061FF3">
        <w:rPr>
          <w:rFonts w:ascii="Arial" w:hAnsi="Arial" w:cs="Arial"/>
          <w:lang w:val="sr-Cyrl-RS"/>
        </w:rPr>
        <w:t>14</w:t>
      </w:r>
      <w:r w:rsidRPr="00EA23FB">
        <w:rPr>
          <w:rFonts w:ascii="Arial" w:hAnsi="Arial" w:cs="Arial"/>
          <w:lang w:val="sr-Cyrl-RS"/>
        </w:rPr>
        <w:t xml:space="preserve">. </w:t>
      </w:r>
      <w:r w:rsidR="007D6DB1">
        <w:rPr>
          <w:rFonts w:ascii="Arial" w:hAnsi="Arial" w:cs="Arial"/>
          <w:lang w:val="sr-Cyrl-RS"/>
        </w:rPr>
        <w:t>marta</w:t>
      </w:r>
      <w:r w:rsidRPr="00EA23FB">
        <w:rPr>
          <w:rFonts w:ascii="Arial" w:hAnsi="Arial" w:cs="Arial"/>
          <w:lang w:val="sr-Cyrl-RS"/>
        </w:rPr>
        <w:t xml:space="preserve"> 2016. </w:t>
      </w:r>
      <w:r w:rsidR="007D6DB1">
        <w:rPr>
          <w:rFonts w:ascii="Arial" w:hAnsi="Arial" w:cs="Arial"/>
          <w:lang w:val="sr-Cyrl-RS"/>
        </w:rPr>
        <w:t>godine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Republičkoj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izbornoj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komisiji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dostave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odborničku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strukturu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skupština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jedinice</w:t>
      </w:r>
      <w:r w:rsidR="00114F82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lokalne</w:t>
      </w:r>
      <w:r w:rsidR="00114F82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samouprave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političkim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strankama</w:t>
      </w:r>
      <w:r w:rsidRPr="00EA23FB">
        <w:rPr>
          <w:rFonts w:ascii="Arial" w:hAnsi="Arial" w:cs="Arial"/>
          <w:lang w:val="sr-Cyrl-RS"/>
        </w:rPr>
        <w:t xml:space="preserve"> </w:t>
      </w:r>
      <w:r w:rsidRPr="00114F82">
        <w:rPr>
          <w:rFonts w:ascii="Arial" w:hAnsi="Arial" w:cs="Arial"/>
          <w:b/>
          <w:lang w:val="sr-Cyrl-RS"/>
        </w:rPr>
        <w:t>(</w:t>
      </w:r>
      <w:r w:rsidR="007D6DB1">
        <w:rPr>
          <w:rFonts w:ascii="Arial" w:hAnsi="Arial" w:cs="Arial"/>
          <w:b/>
          <w:lang w:val="sr-Cyrl-RS"/>
        </w:rPr>
        <w:t>ne</w:t>
      </w:r>
      <w:r w:rsidRPr="00114F82">
        <w:rPr>
          <w:rFonts w:ascii="Arial" w:hAnsi="Arial" w:cs="Arial"/>
          <w:b/>
          <w:lang w:val="sr-Cyrl-RS"/>
        </w:rPr>
        <w:t xml:space="preserve"> </w:t>
      </w:r>
      <w:r w:rsidR="007D6DB1">
        <w:rPr>
          <w:rFonts w:ascii="Arial" w:hAnsi="Arial" w:cs="Arial"/>
          <w:b/>
          <w:lang w:val="sr-Cyrl-RS"/>
        </w:rPr>
        <w:t>po</w:t>
      </w:r>
      <w:r w:rsidRPr="00114F82">
        <w:rPr>
          <w:rFonts w:ascii="Arial" w:hAnsi="Arial" w:cs="Arial"/>
          <w:b/>
          <w:lang w:val="sr-Cyrl-RS"/>
        </w:rPr>
        <w:t xml:space="preserve"> </w:t>
      </w:r>
      <w:r w:rsidR="007D6DB1">
        <w:rPr>
          <w:rFonts w:ascii="Arial" w:hAnsi="Arial" w:cs="Arial"/>
          <w:b/>
          <w:lang w:val="sr-Cyrl-RS"/>
        </w:rPr>
        <w:t>odborničkim</w:t>
      </w:r>
      <w:r w:rsidRPr="00114F82">
        <w:rPr>
          <w:rFonts w:ascii="Arial" w:hAnsi="Arial" w:cs="Arial"/>
          <w:b/>
          <w:lang w:val="sr-Cyrl-RS"/>
        </w:rPr>
        <w:t xml:space="preserve"> </w:t>
      </w:r>
      <w:r w:rsidR="007D6DB1">
        <w:rPr>
          <w:rFonts w:ascii="Arial" w:hAnsi="Arial" w:cs="Arial"/>
          <w:b/>
          <w:lang w:val="sr-Cyrl-RS"/>
        </w:rPr>
        <w:t>grupama</w:t>
      </w:r>
      <w:r w:rsidRPr="00114F82">
        <w:rPr>
          <w:rFonts w:ascii="Arial" w:hAnsi="Arial" w:cs="Arial"/>
          <w:b/>
          <w:lang w:val="sr-Cyrl-RS"/>
        </w:rPr>
        <w:t>)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dan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raspisivanja</w:t>
      </w:r>
      <w:r w:rsidRPr="00EA23FB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izbora</w:t>
      </w:r>
      <w:r w:rsidR="00114F82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="00114F82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odbornike</w:t>
      </w:r>
      <w:r w:rsidRPr="00EA23FB">
        <w:rPr>
          <w:rFonts w:ascii="Arial" w:hAnsi="Arial" w:cs="Arial"/>
          <w:lang w:val="sr-Cyrl-RS"/>
        </w:rPr>
        <w:t>.</w:t>
      </w:r>
    </w:p>
    <w:p w:rsidR="00EA23FB" w:rsidRDefault="007D6DB1" w:rsidP="00CE237D">
      <w:pPr>
        <w:spacing w:after="12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Član</w:t>
      </w:r>
      <w:r w:rsidR="00FF79BF">
        <w:rPr>
          <w:rFonts w:ascii="Arial" w:hAnsi="Arial" w:cs="Arial"/>
          <w:lang w:val="sr-Cyrl-RS"/>
        </w:rPr>
        <w:t xml:space="preserve"> </w:t>
      </w:r>
      <w:r w:rsidR="00F928D8">
        <w:rPr>
          <w:rFonts w:ascii="Arial" w:hAnsi="Arial" w:cs="Arial"/>
          <w:lang w:val="sr-Cyrl-RS"/>
        </w:rPr>
        <w:t>6</w:t>
      </w:r>
      <w:r w:rsidR="00FF79BF">
        <w:rPr>
          <w:rFonts w:ascii="Arial" w:hAnsi="Arial" w:cs="Arial"/>
          <w:lang w:val="sr-Cyrl-RS"/>
        </w:rPr>
        <w:t>.</w:t>
      </w:r>
    </w:p>
    <w:p w:rsidR="00FF79BF" w:rsidRDefault="00FF79BF" w:rsidP="00FF79BF">
      <w:pPr>
        <w:tabs>
          <w:tab w:val="left" w:pos="993"/>
        </w:tabs>
        <w:spacing w:after="8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(1) </w:t>
      </w:r>
      <w:r w:rsidR="007D6DB1">
        <w:rPr>
          <w:rFonts w:ascii="Arial" w:hAnsi="Arial" w:cs="Arial"/>
        </w:rPr>
        <w:t>Pravo</w:t>
      </w:r>
      <w:r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na</w:t>
      </w:r>
      <w:r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člana</w:t>
      </w:r>
      <w:r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i</w:t>
      </w:r>
      <w:r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zamenika</w:t>
      </w:r>
      <w:r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člana</w:t>
      </w:r>
      <w:r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biračkog</w:t>
      </w:r>
      <w:r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odbora</w:t>
      </w:r>
      <w:r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u</w:t>
      </w:r>
      <w:r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proširenom</w:t>
      </w:r>
      <w:r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sastavu</w:t>
      </w:r>
      <w:r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imaju</w:t>
      </w:r>
      <w:r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podnosioci</w:t>
      </w:r>
      <w:r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proglašenih</w:t>
      </w:r>
      <w:r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izbornih</w:t>
      </w:r>
      <w:r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lista</w:t>
      </w:r>
      <w:r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za</w:t>
      </w:r>
      <w:r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izbor</w:t>
      </w:r>
      <w:r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narodnih</w:t>
      </w:r>
      <w:r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poslanika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podnosioci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izbornih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lista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odbornika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pod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uslovom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nisu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podneli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listu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narodnih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poslanika</w:t>
      </w:r>
      <w:r>
        <w:rPr>
          <w:rFonts w:ascii="Arial" w:hAnsi="Arial" w:cs="Arial"/>
          <w:lang w:val="sr-Cyrl-RS"/>
        </w:rPr>
        <w:t>.</w:t>
      </w:r>
    </w:p>
    <w:p w:rsidR="00FF79BF" w:rsidRPr="00FF79BF" w:rsidRDefault="00FF79BF" w:rsidP="00FF79BF">
      <w:pPr>
        <w:tabs>
          <w:tab w:val="left" w:pos="993"/>
        </w:tabs>
        <w:spacing w:after="8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(2</w:t>
      </w:r>
      <w:r w:rsidRPr="00FF79BF">
        <w:rPr>
          <w:rFonts w:ascii="Arial" w:hAnsi="Arial" w:cs="Arial"/>
          <w:lang w:val="sr-Cyrl-RS"/>
        </w:rPr>
        <w:t xml:space="preserve">) </w:t>
      </w:r>
      <w:r w:rsidR="007D6DB1">
        <w:rPr>
          <w:rFonts w:ascii="Arial" w:hAnsi="Arial" w:cs="Arial"/>
          <w:lang w:val="sr-Cyrl-RS"/>
        </w:rPr>
        <w:t>Svaki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podnosilac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liste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može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predloži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samo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jednog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člana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jednog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zamenika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prošireni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sastav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biračkog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odbora</w:t>
      </w:r>
      <w:r w:rsidRPr="00FF79BF">
        <w:rPr>
          <w:rFonts w:ascii="Arial" w:hAnsi="Arial" w:cs="Arial"/>
          <w:lang w:val="sr-Cyrl-RS"/>
        </w:rPr>
        <w:t>.</w:t>
      </w:r>
    </w:p>
    <w:p w:rsidR="00FF79BF" w:rsidRPr="00FF79BF" w:rsidRDefault="00FF79BF" w:rsidP="00FF79BF">
      <w:pPr>
        <w:tabs>
          <w:tab w:val="left" w:pos="993"/>
        </w:tabs>
        <w:spacing w:after="8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(3</w:t>
      </w:r>
      <w:r w:rsidRPr="00FF79BF">
        <w:rPr>
          <w:rFonts w:ascii="Arial" w:hAnsi="Arial" w:cs="Arial"/>
          <w:lang w:val="sr-Cyrl-RS"/>
        </w:rPr>
        <w:t xml:space="preserve">) </w:t>
      </w:r>
      <w:r w:rsidR="007D6DB1">
        <w:rPr>
          <w:rFonts w:ascii="Arial" w:hAnsi="Arial" w:cs="Arial"/>
          <w:lang w:val="sr-Cyrl-RS"/>
        </w:rPr>
        <w:t>Ako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dve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ili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više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političkih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stranaka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koaliciji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podnesu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listu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kandidata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narodne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poslanike</w:t>
      </w:r>
      <w:r w:rsidRPr="00FF79BF"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samostalno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podnesu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listu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kandidata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odbornike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skupštini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opštine</w:t>
      </w:r>
      <w:r w:rsidRPr="00FF79BF">
        <w:rPr>
          <w:rFonts w:ascii="Arial" w:hAnsi="Arial" w:cs="Arial"/>
          <w:lang w:val="sr-Cyrl-RS"/>
        </w:rPr>
        <w:t>/</w:t>
      </w:r>
      <w:r w:rsidR="007D6DB1">
        <w:rPr>
          <w:rFonts w:ascii="Arial" w:hAnsi="Arial" w:cs="Arial"/>
          <w:lang w:val="sr-Cyrl-RS"/>
        </w:rPr>
        <w:t>grada</w:t>
      </w:r>
      <w:r w:rsidRPr="00FF79BF"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njima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zajedno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pripada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pravo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samo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jednog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člana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jednog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zamenika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člana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proširenom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sastavu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biračkog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odbora</w:t>
      </w:r>
      <w:r w:rsidRPr="00FF79BF">
        <w:rPr>
          <w:rFonts w:ascii="Arial" w:hAnsi="Arial" w:cs="Arial"/>
          <w:lang w:val="sr-Cyrl-RS"/>
        </w:rPr>
        <w:t>.</w:t>
      </w:r>
    </w:p>
    <w:p w:rsidR="00FF79BF" w:rsidRPr="00FF79BF" w:rsidRDefault="00FF79BF" w:rsidP="00FF79BF">
      <w:pPr>
        <w:tabs>
          <w:tab w:val="left" w:pos="993"/>
        </w:tabs>
        <w:spacing w:after="8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(4</w:t>
      </w:r>
      <w:r w:rsidRPr="00FF79BF">
        <w:rPr>
          <w:rFonts w:ascii="Arial" w:hAnsi="Arial" w:cs="Arial"/>
          <w:lang w:val="sr-Cyrl-RS"/>
        </w:rPr>
        <w:t xml:space="preserve">) </w:t>
      </w:r>
      <w:r w:rsidR="007D6DB1">
        <w:rPr>
          <w:rFonts w:ascii="Arial" w:hAnsi="Arial" w:cs="Arial"/>
          <w:lang w:val="sr-Cyrl-RS"/>
        </w:rPr>
        <w:t>Ako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političke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stranke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samostalno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podnesu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liste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kandidata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narodne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poslanike</w:t>
      </w:r>
      <w:r w:rsidRPr="00FF79BF"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koaliciji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podnesu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listu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kandidata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odbornike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skupštini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opštine</w:t>
      </w:r>
      <w:r w:rsidRPr="00FF79BF">
        <w:rPr>
          <w:rFonts w:ascii="Arial" w:hAnsi="Arial" w:cs="Arial"/>
          <w:lang w:val="sr-Cyrl-RS"/>
        </w:rPr>
        <w:t>/</w:t>
      </w:r>
      <w:r w:rsidR="007D6DB1">
        <w:rPr>
          <w:rFonts w:ascii="Arial" w:hAnsi="Arial" w:cs="Arial"/>
          <w:lang w:val="sr-Cyrl-RS"/>
        </w:rPr>
        <w:t>grada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ili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skupštini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gradske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opštine</w:t>
      </w:r>
      <w:r w:rsidRPr="00FF79BF"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svaka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politička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stranka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ima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pravo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predloži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jednog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člana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jednog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zamenika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člana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prošireni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sastav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biračkog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odbora</w:t>
      </w:r>
      <w:r w:rsidRPr="00FF79BF">
        <w:rPr>
          <w:rFonts w:ascii="Arial" w:hAnsi="Arial" w:cs="Arial"/>
          <w:lang w:val="sr-Cyrl-RS"/>
        </w:rPr>
        <w:t>.</w:t>
      </w:r>
    </w:p>
    <w:p w:rsidR="00FF79BF" w:rsidRPr="00FF79BF" w:rsidRDefault="00FF79BF" w:rsidP="00FF79BF">
      <w:pPr>
        <w:tabs>
          <w:tab w:val="left" w:pos="993"/>
        </w:tabs>
        <w:spacing w:after="8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(5</w:t>
      </w:r>
      <w:r w:rsidRPr="00FF79BF">
        <w:rPr>
          <w:rFonts w:ascii="Arial" w:hAnsi="Arial" w:cs="Arial"/>
          <w:lang w:val="sr-Cyrl-RS"/>
        </w:rPr>
        <w:t xml:space="preserve">) </w:t>
      </w:r>
      <w:r w:rsidR="007D6DB1">
        <w:rPr>
          <w:rFonts w:ascii="Arial" w:hAnsi="Arial" w:cs="Arial"/>
          <w:lang w:val="sr-Cyrl-RS"/>
        </w:rPr>
        <w:t>Ako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dve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ili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više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političkih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stranaka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koaliciji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podnesu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listu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kandidata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narodne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poslanike</w:t>
      </w:r>
      <w:r w:rsidRPr="00FF79BF"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listu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odbornike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skupštini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opštine</w:t>
      </w:r>
      <w:r w:rsidRPr="00FF79BF">
        <w:rPr>
          <w:rFonts w:ascii="Arial" w:hAnsi="Arial" w:cs="Arial"/>
          <w:lang w:val="sr-Cyrl-RS"/>
        </w:rPr>
        <w:t>/</w:t>
      </w:r>
      <w:r w:rsidR="007D6DB1">
        <w:rPr>
          <w:rFonts w:ascii="Arial" w:hAnsi="Arial" w:cs="Arial"/>
          <w:lang w:val="sr-Cyrl-RS"/>
        </w:rPr>
        <w:t>grada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podnesu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drugačijoj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koaliciji</w:t>
      </w:r>
      <w:r w:rsidRPr="00FF79BF"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odnosno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drugačijim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koalicijama</w:t>
      </w:r>
      <w:r w:rsidRPr="00FF79BF"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njima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zajedno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pripada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pravo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samo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jednog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člana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jednog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zamenika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člana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proširenom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sastavu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biračkog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odbora</w:t>
      </w:r>
      <w:r w:rsidRPr="00FF79BF">
        <w:rPr>
          <w:rFonts w:ascii="Arial" w:hAnsi="Arial" w:cs="Arial"/>
          <w:lang w:val="sr-Cyrl-RS"/>
        </w:rPr>
        <w:t>.</w:t>
      </w:r>
    </w:p>
    <w:p w:rsidR="00FF79BF" w:rsidRPr="00FF79BF" w:rsidRDefault="00FF79BF" w:rsidP="00FF79BF">
      <w:pPr>
        <w:tabs>
          <w:tab w:val="left" w:pos="993"/>
        </w:tabs>
        <w:spacing w:after="8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(6</w:t>
      </w:r>
      <w:r w:rsidRPr="00FF79BF">
        <w:rPr>
          <w:rFonts w:ascii="Arial" w:hAnsi="Arial" w:cs="Arial"/>
          <w:lang w:val="sr-Cyrl-RS"/>
        </w:rPr>
        <w:t xml:space="preserve">) </w:t>
      </w:r>
      <w:r w:rsidR="007D6DB1">
        <w:rPr>
          <w:rFonts w:ascii="Arial" w:hAnsi="Arial" w:cs="Arial"/>
          <w:lang w:val="sr-Cyrl-RS"/>
        </w:rPr>
        <w:t>Ako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dve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ili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više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političkih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stranaka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koaliciji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podnesu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listu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kandidata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narodne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poslanike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odbornike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skupštini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grada</w:t>
      </w:r>
      <w:r w:rsidRPr="00FF79BF"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samostalno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podnesu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listu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odbornike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skupštini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gradske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opštine</w:t>
      </w:r>
      <w:r w:rsidRPr="00FF79BF"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njima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zajedno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pripada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pravo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samo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jednog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člana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jednog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zamenika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člana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proširenom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sastavu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biračkog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odbora</w:t>
      </w:r>
      <w:r w:rsidRPr="00FF79BF">
        <w:rPr>
          <w:rFonts w:ascii="Arial" w:hAnsi="Arial" w:cs="Arial"/>
          <w:lang w:val="sr-Cyrl-RS"/>
        </w:rPr>
        <w:t>.</w:t>
      </w:r>
    </w:p>
    <w:p w:rsidR="00FF79BF" w:rsidRPr="00FF79BF" w:rsidRDefault="00FF79BF" w:rsidP="00FF79BF">
      <w:pPr>
        <w:tabs>
          <w:tab w:val="left" w:pos="993"/>
        </w:tabs>
        <w:spacing w:after="8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(7</w:t>
      </w:r>
      <w:r w:rsidRPr="00FF79BF">
        <w:rPr>
          <w:rFonts w:ascii="Arial" w:hAnsi="Arial" w:cs="Arial"/>
          <w:lang w:val="sr-Cyrl-RS"/>
        </w:rPr>
        <w:t xml:space="preserve">) </w:t>
      </w:r>
      <w:r w:rsidR="007D6DB1">
        <w:rPr>
          <w:rFonts w:ascii="Arial" w:hAnsi="Arial" w:cs="Arial"/>
          <w:lang w:val="sr-Cyrl-RS"/>
        </w:rPr>
        <w:t>Ako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dve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ili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više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političkih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stranaka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koaliciji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podnesu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listu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kandidata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narodne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poslanike</w:t>
      </w:r>
      <w:r w:rsidRPr="00FF79BF"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samostalno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podnesu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liste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kandidata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odbornike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skupštini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grada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odbornike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skupštini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gradske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opštine</w:t>
      </w:r>
      <w:r w:rsidRPr="00FF79BF"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njima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zajedno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pripada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pravo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samo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jednog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člana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jednog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zamenika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člana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proširenom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sastavu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biračkog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odbora</w:t>
      </w:r>
      <w:r w:rsidRPr="00FF79BF">
        <w:rPr>
          <w:rFonts w:ascii="Arial" w:hAnsi="Arial" w:cs="Arial"/>
          <w:lang w:val="sr-Cyrl-RS"/>
        </w:rPr>
        <w:t>.</w:t>
      </w:r>
    </w:p>
    <w:p w:rsidR="00FF79BF" w:rsidRPr="00FF79BF" w:rsidRDefault="00FF79BF" w:rsidP="00FF79BF">
      <w:pPr>
        <w:tabs>
          <w:tab w:val="left" w:pos="993"/>
        </w:tabs>
        <w:spacing w:after="8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(8</w:t>
      </w:r>
      <w:r w:rsidRPr="00FF79BF">
        <w:rPr>
          <w:rFonts w:ascii="Arial" w:hAnsi="Arial" w:cs="Arial"/>
          <w:lang w:val="sr-Cyrl-RS"/>
        </w:rPr>
        <w:t xml:space="preserve">) </w:t>
      </w:r>
      <w:r w:rsidR="007D6DB1">
        <w:rPr>
          <w:rFonts w:ascii="Arial" w:hAnsi="Arial" w:cs="Arial"/>
          <w:lang w:val="sr-Cyrl-RS"/>
        </w:rPr>
        <w:t>Ako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političke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stranke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samostalno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podnesu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liste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kandidata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narodne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poslanike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odbornike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skupštini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grada</w:t>
      </w:r>
      <w:r w:rsidRPr="00FF79BF"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koaliciji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podnesu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listu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kandidata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odbornike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skupštini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gradske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opštine</w:t>
      </w:r>
      <w:r w:rsidRPr="00FF79BF"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svaka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politička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stranka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ima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lastRenderedPageBreak/>
        <w:t>pravo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predloži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jednog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člana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jednog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zamenika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člana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prošireni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sastav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biračkog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odbora</w:t>
      </w:r>
      <w:r w:rsidRPr="00FF79BF">
        <w:rPr>
          <w:rFonts w:ascii="Arial" w:hAnsi="Arial" w:cs="Arial"/>
          <w:lang w:val="sr-Cyrl-RS"/>
        </w:rPr>
        <w:t xml:space="preserve">. </w:t>
      </w:r>
    </w:p>
    <w:p w:rsidR="00FF79BF" w:rsidRPr="00FF79BF" w:rsidRDefault="00FF79BF" w:rsidP="00FF79BF">
      <w:pPr>
        <w:tabs>
          <w:tab w:val="left" w:pos="993"/>
        </w:tabs>
        <w:spacing w:after="8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(9</w:t>
      </w:r>
      <w:r w:rsidRPr="00FF79BF">
        <w:rPr>
          <w:rFonts w:ascii="Arial" w:hAnsi="Arial" w:cs="Arial"/>
          <w:lang w:val="sr-Cyrl-RS"/>
        </w:rPr>
        <w:t xml:space="preserve">) </w:t>
      </w:r>
      <w:r w:rsidR="007D6DB1">
        <w:rPr>
          <w:rFonts w:ascii="Arial" w:hAnsi="Arial" w:cs="Arial"/>
          <w:lang w:val="sr-Cyrl-RS"/>
        </w:rPr>
        <w:t>Ako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dve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ili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više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političkih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stranaka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koje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nisu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podnele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liste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kandidata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narodne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poslanike</w:t>
      </w:r>
      <w:r w:rsidRPr="00FF79BF"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koaliciji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podnesu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listu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kandidata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odbornike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skupštini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grada</w:t>
      </w:r>
      <w:r w:rsidRPr="00FF79BF"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samostalno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podnesu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listu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kandidata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odbornike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skupštini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gradske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opštine</w:t>
      </w:r>
      <w:r w:rsidRPr="00FF79BF"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njima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zajedno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pripada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pravo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samo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jednog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člana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jednog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zamenika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člana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proširenom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sastavu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biračkog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odbora</w:t>
      </w:r>
      <w:r w:rsidRPr="00FF79BF">
        <w:rPr>
          <w:rFonts w:ascii="Arial" w:hAnsi="Arial" w:cs="Arial"/>
          <w:lang w:val="sr-Cyrl-RS"/>
        </w:rPr>
        <w:t>.</w:t>
      </w:r>
    </w:p>
    <w:p w:rsidR="00FF79BF" w:rsidRDefault="00FF79BF" w:rsidP="00CE237D">
      <w:pPr>
        <w:tabs>
          <w:tab w:val="left" w:pos="993"/>
        </w:tabs>
        <w:spacing w:after="24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Pr="00FF79BF">
        <w:rPr>
          <w:rFonts w:ascii="Arial" w:hAnsi="Arial" w:cs="Arial"/>
          <w:lang w:val="sr-Cyrl-RS"/>
        </w:rPr>
        <w:t>(</w:t>
      </w:r>
      <w:r>
        <w:rPr>
          <w:rFonts w:ascii="Arial" w:hAnsi="Arial" w:cs="Arial"/>
          <w:lang w:val="sr-Cyrl-RS"/>
        </w:rPr>
        <w:t>10</w:t>
      </w:r>
      <w:r w:rsidRPr="00FF79BF">
        <w:rPr>
          <w:rFonts w:ascii="Arial" w:hAnsi="Arial" w:cs="Arial"/>
          <w:lang w:val="sr-Cyrl-RS"/>
        </w:rPr>
        <w:t xml:space="preserve">) </w:t>
      </w:r>
      <w:r w:rsidR="007D6DB1">
        <w:rPr>
          <w:rFonts w:ascii="Arial" w:hAnsi="Arial" w:cs="Arial"/>
          <w:lang w:val="sr-Cyrl-RS"/>
        </w:rPr>
        <w:t>Ako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političke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stranke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koje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nisu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podnele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liste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kandidata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narodne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poslanike</w:t>
      </w:r>
      <w:r w:rsidRPr="00FF79BF"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samostalno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podnesu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listu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kandidata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odbornike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skupštini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grada</w:t>
      </w:r>
      <w:r w:rsidRPr="00FF79BF"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koaliciji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podnesu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listu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kandidata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odbornike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skupštini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gradske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opštine</w:t>
      </w:r>
      <w:r w:rsidRPr="00FF79BF"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svaka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politička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stranka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ima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pravo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predloži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jednog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člana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jednog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zamenika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člana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prošireni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sastav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biračkog</w:t>
      </w:r>
      <w:r w:rsidRPr="00FF79BF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odbora</w:t>
      </w:r>
      <w:r w:rsidRPr="00FF79BF">
        <w:rPr>
          <w:rFonts w:ascii="Arial" w:hAnsi="Arial" w:cs="Arial"/>
          <w:lang w:val="sr-Cyrl-RS"/>
        </w:rPr>
        <w:t>.</w:t>
      </w:r>
    </w:p>
    <w:p w:rsidR="00384BAC" w:rsidRPr="00FF79BF" w:rsidRDefault="007D6DB1" w:rsidP="00CE237D">
      <w:pPr>
        <w:tabs>
          <w:tab w:val="left" w:pos="993"/>
        </w:tabs>
        <w:spacing w:after="12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Član</w:t>
      </w:r>
      <w:r w:rsidR="00384BAC">
        <w:rPr>
          <w:rFonts w:ascii="Arial" w:hAnsi="Arial" w:cs="Arial"/>
          <w:lang w:val="sr-Cyrl-RS"/>
        </w:rPr>
        <w:t xml:space="preserve"> </w:t>
      </w:r>
      <w:r w:rsidR="00F928D8">
        <w:rPr>
          <w:rFonts w:ascii="Arial" w:hAnsi="Arial" w:cs="Arial"/>
          <w:lang w:val="sr-Cyrl-RS"/>
        </w:rPr>
        <w:t>7</w:t>
      </w:r>
      <w:r w:rsidR="00384BAC">
        <w:rPr>
          <w:rFonts w:ascii="Arial" w:hAnsi="Arial" w:cs="Arial"/>
          <w:lang w:val="sr-Cyrl-RS"/>
        </w:rPr>
        <w:t>.</w:t>
      </w:r>
    </w:p>
    <w:p w:rsidR="00384BAC" w:rsidRPr="00384BAC" w:rsidRDefault="00384BAC" w:rsidP="00CE237D">
      <w:pPr>
        <w:tabs>
          <w:tab w:val="left" w:pos="993"/>
        </w:tabs>
        <w:spacing w:after="24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7D6DB1">
        <w:rPr>
          <w:rFonts w:ascii="Arial" w:hAnsi="Arial" w:cs="Arial"/>
          <w:lang w:val="sr-Cyrl-RS"/>
        </w:rPr>
        <w:t>Članovi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biračkih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odbora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proširenom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sastavu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imenovani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predlog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podnosilaca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izbornih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lista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odbornika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mogu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učestvovati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utvrđivanju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rezultata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glasanja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narodnih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poslanika</w:t>
      </w:r>
      <w:r w:rsidRPr="00384BAC">
        <w:rPr>
          <w:rFonts w:ascii="Arial" w:hAnsi="Arial" w:cs="Arial"/>
          <w:lang w:val="sr-Cyrl-RS"/>
        </w:rPr>
        <w:t>.</w:t>
      </w:r>
    </w:p>
    <w:p w:rsidR="00384BAC" w:rsidRPr="00384BAC" w:rsidRDefault="007D6DB1" w:rsidP="00CE237D">
      <w:pPr>
        <w:spacing w:after="12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Član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F928D8">
        <w:rPr>
          <w:rFonts w:ascii="Arial" w:hAnsi="Arial" w:cs="Arial"/>
          <w:lang w:val="sr-Cyrl-RS"/>
        </w:rPr>
        <w:t>8</w:t>
      </w:r>
      <w:r w:rsidR="00384BAC" w:rsidRPr="00384BAC">
        <w:rPr>
          <w:rFonts w:ascii="Arial" w:hAnsi="Arial" w:cs="Arial"/>
          <w:lang w:val="sr-Cyrl-RS"/>
        </w:rPr>
        <w:t>.</w:t>
      </w:r>
    </w:p>
    <w:p w:rsidR="00384BAC" w:rsidRPr="00384BAC" w:rsidRDefault="00384BAC" w:rsidP="00CE237D">
      <w:pPr>
        <w:tabs>
          <w:tab w:val="left" w:pos="993"/>
        </w:tabs>
        <w:spacing w:after="8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Pr="00384BAC">
        <w:rPr>
          <w:rFonts w:ascii="Arial" w:hAnsi="Arial" w:cs="Arial"/>
          <w:lang w:val="sr-Cyrl-RS"/>
        </w:rPr>
        <w:t xml:space="preserve">(1) </w:t>
      </w:r>
      <w:r w:rsidR="007D6DB1">
        <w:rPr>
          <w:rFonts w:ascii="Arial" w:hAnsi="Arial" w:cs="Arial"/>
          <w:lang w:val="sr-Cyrl-RS"/>
        </w:rPr>
        <w:t>Nakon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proglašenja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liste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kandidata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odbornike</w:t>
      </w:r>
      <w:r w:rsidRPr="00384BAC"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opštinska</w:t>
      </w:r>
      <w:r w:rsidRPr="00384BAC">
        <w:rPr>
          <w:rFonts w:ascii="Arial" w:hAnsi="Arial" w:cs="Arial"/>
          <w:lang w:val="sr-Cyrl-RS"/>
        </w:rPr>
        <w:t>/</w:t>
      </w:r>
      <w:r w:rsidR="007D6DB1">
        <w:rPr>
          <w:rFonts w:ascii="Arial" w:hAnsi="Arial" w:cs="Arial"/>
          <w:lang w:val="sr-Cyrl-RS"/>
        </w:rPr>
        <w:t>gradska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izborna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komisija</w:t>
      </w:r>
      <w:r w:rsidRPr="00384BAC"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odnosno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komisije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gradskih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opština</w:t>
      </w:r>
      <w:r w:rsidRPr="00384BAC">
        <w:rPr>
          <w:rFonts w:ascii="Arial" w:hAnsi="Arial" w:cs="Arial"/>
          <w:lang w:val="sr-Cyrl-RS"/>
        </w:rPr>
        <w:t xml:space="preserve"> (</w:t>
      </w:r>
      <w:r w:rsidR="007D6DB1">
        <w:rPr>
          <w:rFonts w:ascii="Arial" w:hAnsi="Arial" w:cs="Arial"/>
          <w:lang w:val="sr-Cyrl-RS"/>
        </w:rPr>
        <w:t>u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daljem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tekstu</w:t>
      </w:r>
      <w:r w:rsidRPr="00384BAC">
        <w:rPr>
          <w:rFonts w:ascii="Arial" w:hAnsi="Arial" w:cs="Arial"/>
          <w:lang w:val="sr-Cyrl-RS"/>
        </w:rPr>
        <w:t xml:space="preserve">: </w:t>
      </w:r>
      <w:r w:rsidR="007D6DB1">
        <w:rPr>
          <w:rFonts w:ascii="Arial" w:hAnsi="Arial" w:cs="Arial"/>
          <w:lang w:val="sr-Cyrl-RS"/>
        </w:rPr>
        <w:t>lokalne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komisije</w:t>
      </w:r>
      <w:r w:rsidRPr="00384BAC">
        <w:rPr>
          <w:rFonts w:ascii="Arial" w:hAnsi="Arial" w:cs="Arial"/>
          <w:lang w:val="sr-Cyrl-RS"/>
        </w:rPr>
        <w:t xml:space="preserve">) </w:t>
      </w:r>
      <w:r w:rsidR="007D6DB1">
        <w:rPr>
          <w:rFonts w:ascii="Arial" w:hAnsi="Arial" w:cs="Arial"/>
          <w:lang w:val="sr-Cyrl-RS"/>
        </w:rPr>
        <w:t>Republičkoj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izbornoj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komisiji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bez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odlaganja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dostavljaju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rešenje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ispunjenju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ili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neispunjenju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uslova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da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podnosilac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te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liste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predloži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svoje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predstavnike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prošireni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sastav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biračkih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odbora</w:t>
      </w:r>
      <w:r w:rsidRPr="00384BAC"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u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smislu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člana</w:t>
      </w:r>
      <w:r w:rsidRPr="00384BAC">
        <w:rPr>
          <w:rFonts w:ascii="Arial" w:hAnsi="Arial" w:cs="Arial"/>
          <w:lang w:val="sr-Cyrl-RS"/>
        </w:rPr>
        <w:t xml:space="preserve"> 14. </w:t>
      </w:r>
      <w:r w:rsidR="007D6DB1">
        <w:rPr>
          <w:rFonts w:ascii="Arial" w:hAnsi="Arial" w:cs="Arial"/>
          <w:lang w:val="sr-Cyrl-RS"/>
        </w:rPr>
        <w:t>st</w:t>
      </w:r>
      <w:r w:rsidRPr="00384BAC">
        <w:rPr>
          <w:rFonts w:ascii="Arial" w:hAnsi="Arial" w:cs="Arial"/>
          <w:lang w:val="sr-Cyrl-RS"/>
        </w:rPr>
        <w:t xml:space="preserve">. 1. </w:t>
      </w:r>
      <w:r w:rsidR="007D6DB1">
        <w:rPr>
          <w:rFonts w:ascii="Arial" w:hAnsi="Arial" w:cs="Arial"/>
          <w:lang w:val="sr-Cyrl-RS"/>
        </w:rPr>
        <w:t>i</w:t>
      </w:r>
      <w:r w:rsidRPr="00384BAC">
        <w:rPr>
          <w:rFonts w:ascii="Arial" w:hAnsi="Arial" w:cs="Arial"/>
          <w:lang w:val="sr-Cyrl-RS"/>
        </w:rPr>
        <w:t xml:space="preserve"> 2. </w:t>
      </w:r>
      <w:r w:rsidR="007D6DB1">
        <w:rPr>
          <w:rFonts w:ascii="Arial" w:hAnsi="Arial" w:cs="Arial"/>
          <w:lang w:val="sr-Cyrl-RS"/>
        </w:rPr>
        <w:t>i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člana</w:t>
      </w:r>
      <w:r w:rsidRPr="00384BAC">
        <w:rPr>
          <w:rFonts w:ascii="Arial" w:hAnsi="Arial" w:cs="Arial"/>
          <w:lang w:val="sr-Cyrl-RS"/>
        </w:rPr>
        <w:t xml:space="preserve"> 16. </w:t>
      </w:r>
      <w:r w:rsidR="007D6DB1">
        <w:rPr>
          <w:rFonts w:ascii="Arial" w:hAnsi="Arial" w:cs="Arial"/>
          <w:lang w:val="sr-Cyrl-RS"/>
        </w:rPr>
        <w:t>stav</w:t>
      </w:r>
      <w:r w:rsidRPr="00384BAC">
        <w:rPr>
          <w:rFonts w:ascii="Arial" w:hAnsi="Arial" w:cs="Arial"/>
          <w:lang w:val="sr-Cyrl-RS"/>
        </w:rPr>
        <w:t xml:space="preserve"> 3. </w:t>
      </w:r>
      <w:r w:rsidR="007D6DB1">
        <w:rPr>
          <w:rFonts w:ascii="Arial" w:hAnsi="Arial" w:cs="Arial"/>
          <w:lang w:val="sr-Cyrl-RS"/>
        </w:rPr>
        <w:t>Zakona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lokalnim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izborima</w:t>
      </w:r>
      <w:r w:rsidRPr="00384BAC">
        <w:rPr>
          <w:rFonts w:ascii="Arial" w:hAnsi="Arial" w:cs="Arial"/>
          <w:lang w:val="sr-Cyrl-RS"/>
        </w:rPr>
        <w:t>.</w:t>
      </w:r>
    </w:p>
    <w:p w:rsidR="00384BAC" w:rsidRPr="00384BAC" w:rsidRDefault="00384BAC" w:rsidP="00CE237D">
      <w:pPr>
        <w:tabs>
          <w:tab w:val="left" w:pos="993"/>
        </w:tabs>
        <w:spacing w:after="8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Pr="00384BAC">
        <w:rPr>
          <w:rFonts w:ascii="Arial" w:hAnsi="Arial" w:cs="Arial"/>
          <w:lang w:val="sr-Cyrl-RS"/>
        </w:rPr>
        <w:t xml:space="preserve">(2) </w:t>
      </w:r>
      <w:r w:rsidR="007D6DB1">
        <w:rPr>
          <w:rFonts w:ascii="Arial" w:hAnsi="Arial" w:cs="Arial"/>
          <w:lang w:val="sr-Cyrl-RS"/>
        </w:rPr>
        <w:t>Lokalne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komisije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dužne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su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da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Republičkoj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izbornoj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komisiji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dostave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zbirne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liste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kandidata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odbornike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odmah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utvrđivanju</w:t>
      </w:r>
      <w:r w:rsidRPr="00384BAC"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a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najkasnije</w:t>
      </w:r>
      <w:r w:rsidRPr="00384BAC">
        <w:rPr>
          <w:rFonts w:ascii="Arial" w:hAnsi="Arial" w:cs="Arial"/>
          <w:lang w:val="sr-Cyrl-RS"/>
        </w:rPr>
        <w:t xml:space="preserve"> 14. </w:t>
      </w:r>
      <w:r w:rsidR="007D6DB1">
        <w:rPr>
          <w:rFonts w:ascii="Arial" w:hAnsi="Arial" w:cs="Arial"/>
          <w:lang w:val="sr-Cyrl-RS"/>
        </w:rPr>
        <w:t>aprila</w:t>
      </w:r>
      <w:r w:rsidRPr="00384BAC">
        <w:rPr>
          <w:rFonts w:ascii="Arial" w:hAnsi="Arial" w:cs="Arial"/>
          <w:lang w:val="sr-Cyrl-RS"/>
        </w:rPr>
        <w:t xml:space="preserve"> 2016. </w:t>
      </w:r>
      <w:r w:rsidR="007D6DB1">
        <w:rPr>
          <w:rFonts w:ascii="Arial" w:hAnsi="Arial" w:cs="Arial"/>
          <w:lang w:val="sr-Cyrl-RS"/>
        </w:rPr>
        <w:t>godine</w:t>
      </w:r>
      <w:r w:rsidRPr="00384BAC">
        <w:rPr>
          <w:rFonts w:ascii="Arial" w:hAnsi="Arial" w:cs="Arial"/>
          <w:lang w:val="sr-Cyrl-RS"/>
        </w:rPr>
        <w:t>.</w:t>
      </w:r>
    </w:p>
    <w:p w:rsidR="00384BAC" w:rsidRPr="00384BAC" w:rsidRDefault="00384BAC" w:rsidP="00CE237D">
      <w:pPr>
        <w:tabs>
          <w:tab w:val="left" w:pos="993"/>
        </w:tabs>
        <w:spacing w:after="8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Pr="00384BAC">
        <w:rPr>
          <w:rFonts w:ascii="Arial" w:hAnsi="Arial" w:cs="Arial"/>
          <w:lang w:val="sr-Cyrl-RS"/>
        </w:rPr>
        <w:t xml:space="preserve">(3) </w:t>
      </w:r>
      <w:r w:rsidR="007D6DB1">
        <w:rPr>
          <w:rFonts w:ascii="Arial" w:hAnsi="Arial" w:cs="Arial"/>
          <w:lang w:val="sr-Cyrl-RS"/>
        </w:rPr>
        <w:t>Republička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izborna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komisija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će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lokalnim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izbornim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komisijama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dostaviti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rešenja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proglašenju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izbornih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lista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kandidata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narodne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poslanike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odmah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njihovom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donošenju</w:t>
      </w:r>
      <w:r w:rsidRPr="00384BAC"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kako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bi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lokalne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komisije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mogle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da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utvrde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koji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podnosioci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izbornih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lista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odbornike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ispunjavaju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uslove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da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predlože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članove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zamenike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članova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prošireni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sastav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biračkih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odbora</w:t>
      </w:r>
      <w:r w:rsidRPr="00384BAC"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u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smislu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člana</w:t>
      </w:r>
      <w:r w:rsidRPr="00384BAC">
        <w:rPr>
          <w:rFonts w:ascii="Arial" w:hAnsi="Arial" w:cs="Arial"/>
          <w:lang w:val="sr-Cyrl-RS"/>
        </w:rPr>
        <w:t xml:space="preserve"> 8. </w:t>
      </w:r>
      <w:r w:rsidR="007D6DB1">
        <w:rPr>
          <w:rFonts w:ascii="Arial" w:hAnsi="Arial" w:cs="Arial"/>
          <w:lang w:val="sr-Cyrl-RS"/>
        </w:rPr>
        <w:t>stav</w:t>
      </w:r>
      <w:r w:rsidRPr="00384BAC">
        <w:rPr>
          <w:rFonts w:ascii="Arial" w:hAnsi="Arial" w:cs="Arial"/>
          <w:lang w:val="sr-Cyrl-RS"/>
        </w:rPr>
        <w:t xml:space="preserve"> 6. </w:t>
      </w:r>
      <w:r w:rsidR="007D6DB1">
        <w:rPr>
          <w:rFonts w:ascii="Arial" w:hAnsi="Arial" w:cs="Arial"/>
          <w:lang w:val="sr-Cyrl-RS"/>
        </w:rPr>
        <w:t>Zakona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lokalnim</w:t>
      </w:r>
      <w:r w:rsidR="00F65E6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izborima</w:t>
      </w:r>
      <w:r w:rsidR="00F65E6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</w:t>
      </w:r>
      <w:r w:rsidR="00F65E6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 w:rsidR="00F65E6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skladu</w:t>
      </w:r>
      <w:r w:rsidR="00F65E6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</w:t>
      </w:r>
      <w:r w:rsidR="00F65E6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članom</w:t>
      </w:r>
      <w:r w:rsidR="00F65E68">
        <w:rPr>
          <w:rFonts w:ascii="Arial" w:hAnsi="Arial" w:cs="Arial"/>
          <w:lang w:val="sr-Cyrl-RS"/>
        </w:rPr>
        <w:t xml:space="preserve"> 6. </w:t>
      </w:r>
      <w:r w:rsidR="007D6DB1">
        <w:rPr>
          <w:rFonts w:ascii="Arial" w:hAnsi="Arial" w:cs="Arial"/>
          <w:lang w:val="sr-Cyrl-RS"/>
        </w:rPr>
        <w:t>ove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odluke</w:t>
      </w:r>
      <w:r w:rsidRPr="00384BAC">
        <w:rPr>
          <w:rFonts w:ascii="Arial" w:hAnsi="Arial" w:cs="Arial"/>
          <w:lang w:val="sr-Cyrl-RS"/>
        </w:rPr>
        <w:t>.</w:t>
      </w:r>
    </w:p>
    <w:p w:rsidR="00E86E4A" w:rsidRDefault="00384BAC" w:rsidP="00FE7CAD">
      <w:pPr>
        <w:tabs>
          <w:tab w:val="left" w:pos="993"/>
        </w:tabs>
        <w:spacing w:after="24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Pr="00384BAC">
        <w:rPr>
          <w:rFonts w:ascii="Arial" w:hAnsi="Arial" w:cs="Arial"/>
          <w:lang w:val="sr-Cyrl-RS"/>
        </w:rPr>
        <w:t xml:space="preserve">(4) </w:t>
      </w:r>
      <w:r w:rsidR="007D6DB1">
        <w:rPr>
          <w:rFonts w:ascii="Arial" w:hAnsi="Arial" w:cs="Arial"/>
          <w:lang w:val="sr-Cyrl-RS"/>
        </w:rPr>
        <w:t>U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slučaju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proglašenja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koalicionih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izbornih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lista</w:t>
      </w:r>
      <w:r w:rsidRPr="00384BAC"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lokalne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komisije</w:t>
      </w:r>
      <w:r w:rsidRPr="00384BAC"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uz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rešenje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stava</w:t>
      </w:r>
      <w:r w:rsidRPr="00384BAC">
        <w:rPr>
          <w:rFonts w:ascii="Arial" w:hAnsi="Arial" w:cs="Arial"/>
          <w:lang w:val="sr-Cyrl-RS"/>
        </w:rPr>
        <w:t xml:space="preserve"> 1. </w:t>
      </w:r>
      <w:r w:rsidR="007D6DB1">
        <w:rPr>
          <w:rFonts w:ascii="Arial" w:hAnsi="Arial" w:cs="Arial"/>
          <w:lang w:val="sr-Cyrl-RS"/>
        </w:rPr>
        <w:t>ovog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člana</w:t>
      </w:r>
      <w:r w:rsidRPr="00384BAC"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dužne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su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da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Republičkoj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izbornoj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komisiji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dostave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sporazum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obrazovanju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stranačke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koalicije</w:t>
      </w:r>
      <w:r w:rsidRPr="00384BAC">
        <w:rPr>
          <w:rFonts w:ascii="Arial" w:hAnsi="Arial" w:cs="Arial"/>
          <w:lang w:val="sr-Cyrl-RS"/>
        </w:rPr>
        <w:t>.</w:t>
      </w:r>
    </w:p>
    <w:p w:rsidR="00384BAC" w:rsidRDefault="007D6DB1" w:rsidP="00CE237D">
      <w:pPr>
        <w:tabs>
          <w:tab w:val="left" w:pos="993"/>
        </w:tabs>
        <w:spacing w:after="12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Član</w:t>
      </w:r>
      <w:r w:rsidR="00384BAC">
        <w:rPr>
          <w:rFonts w:ascii="Arial" w:hAnsi="Arial" w:cs="Arial"/>
          <w:lang w:val="sr-Cyrl-RS"/>
        </w:rPr>
        <w:t xml:space="preserve"> </w:t>
      </w:r>
      <w:r w:rsidR="00F928D8">
        <w:rPr>
          <w:rFonts w:ascii="Arial" w:hAnsi="Arial" w:cs="Arial"/>
          <w:lang w:val="sr-Cyrl-RS"/>
        </w:rPr>
        <w:t>9</w:t>
      </w:r>
      <w:r w:rsidR="00384BAC">
        <w:rPr>
          <w:rFonts w:ascii="Arial" w:hAnsi="Arial" w:cs="Arial"/>
          <w:lang w:val="sr-Cyrl-RS"/>
        </w:rPr>
        <w:t>.</w:t>
      </w:r>
    </w:p>
    <w:p w:rsidR="00384BAC" w:rsidRDefault="00384BAC" w:rsidP="00CE237D">
      <w:pPr>
        <w:tabs>
          <w:tab w:val="left" w:pos="993"/>
        </w:tabs>
        <w:spacing w:after="24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7D6DB1">
        <w:rPr>
          <w:rFonts w:ascii="Arial" w:hAnsi="Arial" w:cs="Arial"/>
          <w:lang w:val="sr-Cyrl-RS"/>
        </w:rPr>
        <w:t>Podnosilac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liste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odbornika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koji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ispunjava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uslove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ima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predstavnike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proširenom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sastavu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biračkih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odbora</w:t>
      </w:r>
      <w:r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obaveštenje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svojim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predstavnicima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biračkim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odborima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dostavlja</w:t>
      </w:r>
      <w:r w:rsidR="00201F36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</w:t>
      </w:r>
      <w:r w:rsidR="00201F36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način</w:t>
      </w:r>
      <w:r w:rsidR="00201F36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propisan</w:t>
      </w:r>
      <w:r w:rsidR="00201F36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čl</w:t>
      </w:r>
      <w:r w:rsidR="00201F36">
        <w:rPr>
          <w:rFonts w:ascii="Arial" w:hAnsi="Arial" w:cs="Arial"/>
          <w:lang w:val="sr-Cyrl-RS"/>
        </w:rPr>
        <w:t xml:space="preserve">. 23. </w:t>
      </w:r>
      <w:r w:rsidR="007D6DB1">
        <w:rPr>
          <w:rFonts w:ascii="Arial" w:hAnsi="Arial" w:cs="Arial"/>
          <w:lang w:val="sr-Cyrl-RS"/>
        </w:rPr>
        <w:t>i</w:t>
      </w:r>
      <w:r w:rsidR="00201F3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24. </w:t>
      </w:r>
      <w:r w:rsidR="007D6DB1">
        <w:rPr>
          <w:rFonts w:ascii="Arial" w:hAnsi="Arial" w:cs="Arial"/>
          <w:lang w:val="sr-Cyrl-RS"/>
        </w:rPr>
        <w:t>Uputstva</w:t>
      </w:r>
      <w:r>
        <w:rPr>
          <w:rFonts w:ascii="Arial" w:hAnsi="Arial" w:cs="Arial"/>
          <w:lang w:val="sr-Cyrl-RS"/>
        </w:rPr>
        <w:t>.</w:t>
      </w:r>
    </w:p>
    <w:p w:rsidR="00384BAC" w:rsidRDefault="007D6DB1" w:rsidP="00CE237D">
      <w:pPr>
        <w:tabs>
          <w:tab w:val="left" w:pos="993"/>
        </w:tabs>
        <w:spacing w:after="12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Član</w:t>
      </w:r>
      <w:r w:rsidR="00384BAC">
        <w:rPr>
          <w:rFonts w:ascii="Arial" w:hAnsi="Arial" w:cs="Arial"/>
          <w:lang w:val="sr-Cyrl-RS"/>
        </w:rPr>
        <w:t xml:space="preserve"> </w:t>
      </w:r>
      <w:r w:rsidR="00F928D8">
        <w:rPr>
          <w:rFonts w:ascii="Arial" w:hAnsi="Arial" w:cs="Arial"/>
          <w:lang w:val="sr-Cyrl-RS"/>
        </w:rPr>
        <w:t>10</w:t>
      </w:r>
      <w:r w:rsidR="00384BAC">
        <w:rPr>
          <w:rFonts w:ascii="Arial" w:hAnsi="Arial" w:cs="Arial"/>
          <w:lang w:val="sr-Cyrl-RS"/>
        </w:rPr>
        <w:t>.</w:t>
      </w:r>
    </w:p>
    <w:p w:rsidR="00384BAC" w:rsidRPr="00384BAC" w:rsidRDefault="00F928D8" w:rsidP="00CE237D">
      <w:pPr>
        <w:tabs>
          <w:tab w:val="left" w:pos="993"/>
        </w:tabs>
        <w:spacing w:after="8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384BAC" w:rsidRPr="00384BAC">
        <w:rPr>
          <w:rFonts w:ascii="Arial" w:hAnsi="Arial" w:cs="Arial"/>
          <w:lang w:val="sr-Cyrl-RS"/>
        </w:rPr>
        <w:t xml:space="preserve">(1) </w:t>
      </w:r>
      <w:r w:rsidR="007D6DB1">
        <w:rPr>
          <w:rFonts w:ascii="Arial" w:hAnsi="Arial" w:cs="Arial"/>
          <w:lang w:val="sr-Cyrl-RS"/>
        </w:rPr>
        <w:t>Naknade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rad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članova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biračkih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stalnom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sastavu</w:t>
      </w:r>
      <w:r w:rsidR="00384BAC" w:rsidRPr="00384BAC"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kao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rad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članova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biračkih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proširenom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sastavu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koji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su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imenovani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predlog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podnosilaca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izbornih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lista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narodnih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poslanika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obezbeđuje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Republička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komisija</w:t>
      </w:r>
      <w:r w:rsidR="00384BAC" w:rsidRPr="00384BAC"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u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skladu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posebnom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odlukom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Republičke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izborne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komisije</w:t>
      </w:r>
      <w:r w:rsidR="00384BAC" w:rsidRPr="00384BAC">
        <w:rPr>
          <w:rFonts w:ascii="Arial" w:hAnsi="Arial" w:cs="Arial"/>
          <w:lang w:val="sr-Cyrl-RS"/>
        </w:rPr>
        <w:t>.</w:t>
      </w:r>
    </w:p>
    <w:p w:rsidR="00384BAC" w:rsidRPr="00384BAC" w:rsidRDefault="00F928D8" w:rsidP="00CE237D">
      <w:pPr>
        <w:tabs>
          <w:tab w:val="left" w:pos="993"/>
        </w:tabs>
        <w:spacing w:after="24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384BAC" w:rsidRPr="00384BAC">
        <w:rPr>
          <w:rFonts w:ascii="Arial" w:hAnsi="Arial" w:cs="Arial"/>
          <w:lang w:val="sr-Cyrl-RS"/>
        </w:rPr>
        <w:t xml:space="preserve">(2) </w:t>
      </w:r>
      <w:r w:rsidR="007D6DB1">
        <w:rPr>
          <w:rFonts w:ascii="Arial" w:hAnsi="Arial" w:cs="Arial"/>
          <w:lang w:val="sr-Cyrl-RS"/>
        </w:rPr>
        <w:t>Naknade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rad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članova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biračkih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proširenom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sastavu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koji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su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imenovani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predlog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podnosilaca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izbornih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lista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odbornika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skupštine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lastRenderedPageBreak/>
        <w:t>opštine</w:t>
      </w:r>
      <w:r w:rsidR="00384BAC" w:rsidRPr="00384BAC">
        <w:rPr>
          <w:rFonts w:ascii="Arial" w:hAnsi="Arial" w:cs="Arial"/>
          <w:lang w:val="sr-Cyrl-RS"/>
        </w:rPr>
        <w:t>/</w:t>
      </w:r>
      <w:r w:rsidR="007D6DB1">
        <w:rPr>
          <w:rFonts w:ascii="Arial" w:hAnsi="Arial" w:cs="Arial"/>
          <w:lang w:val="sr-Cyrl-RS"/>
        </w:rPr>
        <w:t>grada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ili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skupštine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gradske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opštine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koji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se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ne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smatraju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podnosiocem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izborne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liste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narodnih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poslanika</w:t>
      </w:r>
      <w:r w:rsidR="00384BAC" w:rsidRPr="00384BAC"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obezbeđuje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komisija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jedinice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lokalne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samouprave</w:t>
      </w:r>
      <w:r w:rsidR="00384BAC" w:rsidRPr="00384BAC">
        <w:rPr>
          <w:rFonts w:ascii="Arial" w:hAnsi="Arial" w:cs="Arial"/>
          <w:lang w:val="sr-Cyrl-RS"/>
        </w:rPr>
        <w:t>.</w:t>
      </w:r>
    </w:p>
    <w:p w:rsidR="00384BAC" w:rsidRPr="00384BAC" w:rsidRDefault="007D6DB1" w:rsidP="00F928D8">
      <w:pPr>
        <w:tabs>
          <w:tab w:val="left" w:pos="993"/>
        </w:tabs>
        <w:spacing w:after="12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Član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F928D8">
        <w:rPr>
          <w:rFonts w:ascii="Arial" w:hAnsi="Arial" w:cs="Arial"/>
          <w:lang w:val="sr-Cyrl-RS"/>
        </w:rPr>
        <w:t>11</w:t>
      </w:r>
      <w:r w:rsidR="00384BAC" w:rsidRPr="00384BAC">
        <w:rPr>
          <w:rFonts w:ascii="Arial" w:hAnsi="Arial" w:cs="Arial"/>
          <w:lang w:val="sr-Cyrl-RS"/>
        </w:rPr>
        <w:t>.</w:t>
      </w:r>
    </w:p>
    <w:p w:rsidR="00384BAC" w:rsidRPr="00384BAC" w:rsidRDefault="00384BAC" w:rsidP="00CE237D">
      <w:pPr>
        <w:tabs>
          <w:tab w:val="left" w:pos="993"/>
        </w:tabs>
        <w:spacing w:after="80" w:line="240" w:lineRule="auto"/>
        <w:jc w:val="both"/>
        <w:rPr>
          <w:rFonts w:ascii="Arial" w:hAnsi="Arial" w:cs="Arial"/>
          <w:lang w:val="sr-Cyrl-RS"/>
        </w:rPr>
      </w:pPr>
      <w:r w:rsidRPr="00384BAC">
        <w:rPr>
          <w:rFonts w:ascii="Arial" w:hAnsi="Arial" w:cs="Arial"/>
          <w:lang w:val="sr-Cyrl-RS"/>
        </w:rPr>
        <w:tab/>
        <w:t xml:space="preserve">(1) </w:t>
      </w:r>
      <w:r w:rsidR="007D6DB1">
        <w:rPr>
          <w:rFonts w:ascii="Arial" w:hAnsi="Arial" w:cs="Arial"/>
          <w:lang w:val="sr-Cyrl-RS"/>
        </w:rPr>
        <w:t>U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slučaju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da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Republička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izborna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komisija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poništi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narodne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poslanike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pojedinom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biračkom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mestu</w:t>
      </w:r>
      <w:r w:rsidRPr="00384BAC"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raspustiće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birački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imenovati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novi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koji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će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sprovesti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ponovno</w:t>
      </w:r>
      <w:r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glasanje</w:t>
      </w:r>
      <w:r w:rsidRPr="00384BAC">
        <w:rPr>
          <w:rFonts w:ascii="Arial" w:hAnsi="Arial" w:cs="Arial"/>
          <w:lang w:val="sr-Cyrl-RS"/>
        </w:rPr>
        <w:t>.</w:t>
      </w:r>
    </w:p>
    <w:p w:rsidR="00384BAC" w:rsidRPr="00384BAC" w:rsidRDefault="00F928D8" w:rsidP="00CE237D">
      <w:pPr>
        <w:tabs>
          <w:tab w:val="left" w:pos="993"/>
        </w:tabs>
        <w:spacing w:after="8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384BAC" w:rsidRPr="00384BAC">
        <w:rPr>
          <w:rFonts w:ascii="Arial" w:hAnsi="Arial" w:cs="Arial"/>
          <w:lang w:val="sr-Cyrl-RS"/>
        </w:rPr>
        <w:t xml:space="preserve">(2) </w:t>
      </w:r>
      <w:r w:rsidR="007D6DB1">
        <w:rPr>
          <w:rFonts w:ascii="Arial" w:hAnsi="Arial" w:cs="Arial"/>
          <w:lang w:val="sr-Cyrl-RS"/>
        </w:rPr>
        <w:t>U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slučaju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biračkom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mestu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kojem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se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ponavlja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glasanje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izborima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narodne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poslanike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treba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bude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ponovljeno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glasanje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odbornika</w:t>
      </w:r>
      <w:r w:rsidR="00384BAC" w:rsidRPr="00384BAC"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lokalna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komisija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tome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bez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odlaganja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obaveštava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Republičku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izbornu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komisiju</w:t>
      </w:r>
      <w:r w:rsidR="00384BAC" w:rsidRPr="00384BAC">
        <w:rPr>
          <w:rFonts w:ascii="Arial" w:hAnsi="Arial" w:cs="Arial"/>
          <w:lang w:val="sr-Cyrl-RS"/>
        </w:rPr>
        <w:t>.</w:t>
      </w:r>
    </w:p>
    <w:p w:rsidR="00384BAC" w:rsidRDefault="00F928D8" w:rsidP="00CE237D">
      <w:pPr>
        <w:tabs>
          <w:tab w:val="left" w:pos="993"/>
        </w:tabs>
        <w:spacing w:after="24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384BAC" w:rsidRPr="00384BAC">
        <w:rPr>
          <w:rFonts w:ascii="Arial" w:hAnsi="Arial" w:cs="Arial"/>
          <w:lang w:val="sr-Cyrl-RS"/>
        </w:rPr>
        <w:t xml:space="preserve">(3) </w:t>
      </w:r>
      <w:r w:rsidR="007D6DB1">
        <w:rPr>
          <w:rFonts w:ascii="Arial" w:hAnsi="Arial" w:cs="Arial"/>
          <w:lang w:val="sr-Cyrl-RS"/>
        </w:rPr>
        <w:t>U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slučaju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pojedinom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biračkom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mestu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treba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se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ponovi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glasanje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samo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izborima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odbornike</w:t>
      </w:r>
      <w:r w:rsidR="00384BAC" w:rsidRPr="00384BAC"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lokalna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komisija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obrazuje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novi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birački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koji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će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sprovesti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ponovno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glasanje</w:t>
      </w:r>
      <w:r w:rsidR="00384BAC" w:rsidRPr="00384BAC"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imajući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vidu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da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je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biračkom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odboru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koji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je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obrazovala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Republička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izborna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komisija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funkcija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prestala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završetkom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narodne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poslanike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tom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biračkom</w:t>
      </w:r>
      <w:r w:rsidR="00384BAC" w:rsidRPr="00384BAC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mestu</w:t>
      </w:r>
      <w:r w:rsidR="00384BAC" w:rsidRPr="00384BAC">
        <w:rPr>
          <w:rFonts w:ascii="Arial" w:hAnsi="Arial" w:cs="Arial"/>
          <w:lang w:val="sr-Cyrl-RS"/>
        </w:rPr>
        <w:t>.</w:t>
      </w:r>
    </w:p>
    <w:p w:rsidR="00F87AD8" w:rsidRDefault="007D6DB1" w:rsidP="00F928D8">
      <w:pPr>
        <w:spacing w:after="12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Član</w:t>
      </w:r>
      <w:r w:rsidR="00257E2B" w:rsidRPr="00C11563">
        <w:rPr>
          <w:rFonts w:ascii="Arial" w:hAnsi="Arial" w:cs="Arial"/>
        </w:rPr>
        <w:t xml:space="preserve"> </w:t>
      </w:r>
      <w:r w:rsidR="00F928D8">
        <w:rPr>
          <w:rFonts w:ascii="Arial" w:hAnsi="Arial" w:cs="Arial"/>
          <w:lang w:val="sr-Cyrl-RS"/>
        </w:rPr>
        <w:t>12</w:t>
      </w:r>
      <w:r w:rsidR="00257E2B" w:rsidRPr="00C11563">
        <w:rPr>
          <w:rFonts w:ascii="Arial" w:hAnsi="Arial" w:cs="Arial"/>
        </w:rPr>
        <w:t>.</w:t>
      </w:r>
    </w:p>
    <w:p w:rsidR="008F4C18" w:rsidRPr="008F4C18" w:rsidRDefault="008F4C18" w:rsidP="008F4C18">
      <w:pPr>
        <w:tabs>
          <w:tab w:val="left" w:pos="993"/>
        </w:tabs>
        <w:spacing w:after="24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7D6DB1">
        <w:rPr>
          <w:rFonts w:ascii="Arial" w:hAnsi="Arial" w:cs="Arial"/>
          <w:lang w:val="sr-Cyrl-RS"/>
        </w:rPr>
        <w:t>Ako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istovremeno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izborima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narodne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poslanike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Narodne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skupštine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održavaju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izbori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za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poslanike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Skupštinu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Autonomne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pokrajine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Vojvodine</w:t>
      </w:r>
      <w:r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ova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odluka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će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shodno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primenjivati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na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te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izbore</w:t>
      </w:r>
      <w:r>
        <w:rPr>
          <w:rFonts w:ascii="Arial" w:hAnsi="Arial" w:cs="Arial"/>
          <w:lang w:val="sr-Cyrl-RS"/>
        </w:rPr>
        <w:t xml:space="preserve">, </w:t>
      </w:r>
      <w:r w:rsidR="007D6DB1">
        <w:rPr>
          <w:rFonts w:ascii="Arial" w:hAnsi="Arial" w:cs="Arial"/>
          <w:lang w:val="sr-Cyrl-RS"/>
        </w:rPr>
        <w:t>u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skladu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Pokrajinskom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skupštinskom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odlukom</w:t>
      </w:r>
      <w:r w:rsidRPr="008F4C1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o</w:t>
      </w:r>
      <w:r w:rsidRPr="008F4C1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izboru</w:t>
      </w:r>
      <w:r w:rsidRPr="008F4C1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poslanika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u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Skupštinu</w:t>
      </w:r>
      <w:r w:rsidRPr="008F4C1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Autonomne</w:t>
      </w:r>
      <w:r w:rsidRPr="008F4C1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pokrajine</w:t>
      </w:r>
      <w:r w:rsidRPr="008F4C18"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Vojvodine</w:t>
      </w:r>
      <w:r>
        <w:rPr>
          <w:rFonts w:ascii="Arial" w:hAnsi="Arial" w:cs="Arial"/>
          <w:lang w:val="sr-Cyrl-RS"/>
        </w:rPr>
        <w:t xml:space="preserve"> („</w:t>
      </w:r>
      <w:r w:rsidR="007D6DB1">
        <w:rPr>
          <w:rFonts w:ascii="Arial" w:hAnsi="Arial" w:cs="Arial"/>
          <w:lang w:val="sr-Cyrl-RS"/>
        </w:rPr>
        <w:t>Službeni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list</w:t>
      </w:r>
      <w:r>
        <w:rPr>
          <w:rFonts w:ascii="Arial" w:hAnsi="Arial" w:cs="Arial"/>
          <w:lang w:val="sr-Cyrl-RS"/>
        </w:rPr>
        <w:t xml:space="preserve"> </w:t>
      </w:r>
      <w:r w:rsidR="007D6DB1">
        <w:rPr>
          <w:rFonts w:ascii="Arial" w:hAnsi="Arial" w:cs="Arial"/>
          <w:lang w:val="sr-Cyrl-RS"/>
        </w:rPr>
        <w:t>APV</w:t>
      </w:r>
      <w:r>
        <w:rPr>
          <w:rFonts w:ascii="Arial" w:hAnsi="Arial" w:cs="Arial"/>
          <w:lang w:val="sr-Cyrl-RS"/>
        </w:rPr>
        <w:t xml:space="preserve">“, </w:t>
      </w:r>
      <w:r w:rsidR="007D6DB1">
        <w:rPr>
          <w:rFonts w:ascii="Arial" w:hAnsi="Arial" w:cs="Arial"/>
          <w:lang w:val="sr-Cyrl-RS"/>
        </w:rPr>
        <w:t>broj</w:t>
      </w:r>
      <w:r>
        <w:rPr>
          <w:rFonts w:ascii="Arial" w:hAnsi="Arial" w:cs="Arial"/>
          <w:lang w:val="sr-Cyrl-RS"/>
        </w:rPr>
        <w:t xml:space="preserve"> 23/14).</w:t>
      </w:r>
    </w:p>
    <w:p w:rsidR="008F4C18" w:rsidRPr="008F4C18" w:rsidRDefault="007D6DB1" w:rsidP="00F928D8">
      <w:pPr>
        <w:spacing w:after="12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Član</w:t>
      </w:r>
      <w:r w:rsidR="008F4C18">
        <w:rPr>
          <w:rFonts w:ascii="Arial" w:hAnsi="Arial" w:cs="Arial"/>
          <w:lang w:val="sr-Cyrl-RS"/>
        </w:rPr>
        <w:t xml:space="preserve"> 13.</w:t>
      </w:r>
    </w:p>
    <w:p w:rsidR="00F04E20" w:rsidRPr="00C11563" w:rsidRDefault="00F928D8" w:rsidP="00CE237D">
      <w:pPr>
        <w:tabs>
          <w:tab w:val="left" w:pos="993"/>
        </w:tabs>
        <w:spacing w:after="36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7D6DB1">
        <w:rPr>
          <w:rFonts w:ascii="Arial" w:hAnsi="Arial" w:cs="Arial"/>
        </w:rPr>
        <w:t>Ovu</w:t>
      </w:r>
      <w:r w:rsidR="00257E2B"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odluku</w:t>
      </w:r>
      <w:r w:rsidR="00257E2B"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objaviti</w:t>
      </w:r>
      <w:r w:rsidR="00257E2B"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u</w:t>
      </w:r>
      <w:r w:rsidR="00257E2B" w:rsidRPr="00C11563">
        <w:rPr>
          <w:rFonts w:ascii="Arial" w:hAnsi="Arial" w:cs="Arial"/>
        </w:rPr>
        <w:t xml:space="preserve"> </w:t>
      </w:r>
      <w:r w:rsidR="00F87AD8" w:rsidRPr="00C11563">
        <w:rPr>
          <w:rFonts w:ascii="Arial" w:hAnsi="Arial" w:cs="Arial"/>
          <w:lang w:val="sr-Cyrl-RS"/>
        </w:rPr>
        <w:t>„</w:t>
      </w:r>
      <w:r w:rsidR="007D6DB1">
        <w:rPr>
          <w:rFonts w:ascii="Arial" w:hAnsi="Arial" w:cs="Arial"/>
        </w:rPr>
        <w:t>Službenom</w:t>
      </w:r>
      <w:r w:rsidR="00257E2B"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glasniku</w:t>
      </w:r>
      <w:r w:rsidR="00257E2B"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Republike</w:t>
      </w:r>
      <w:r w:rsidR="00257E2B" w:rsidRPr="00C11563">
        <w:rPr>
          <w:rFonts w:ascii="Arial" w:hAnsi="Arial" w:cs="Arial"/>
        </w:rPr>
        <w:t xml:space="preserve"> </w:t>
      </w:r>
      <w:r w:rsidR="007D6DB1">
        <w:rPr>
          <w:rFonts w:ascii="Arial" w:hAnsi="Arial" w:cs="Arial"/>
        </w:rPr>
        <w:t>Srbije</w:t>
      </w:r>
      <w:r w:rsidR="00F87AD8" w:rsidRPr="00C11563">
        <w:rPr>
          <w:rFonts w:ascii="Arial" w:hAnsi="Arial" w:cs="Arial"/>
        </w:rPr>
        <w:t>ˮ</w:t>
      </w:r>
      <w:r w:rsidR="00257E2B" w:rsidRPr="00C11563">
        <w:rPr>
          <w:rFonts w:ascii="Arial" w:hAnsi="Arial" w:cs="Arial"/>
        </w:rPr>
        <w:t>.</w:t>
      </w:r>
    </w:p>
    <w:p w:rsidR="004822F3" w:rsidRPr="00F928D8" w:rsidRDefault="004822F3" w:rsidP="004822F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11563">
        <w:rPr>
          <w:rFonts w:ascii="Arial" w:hAnsi="Arial" w:cs="Arial"/>
          <w:color w:val="000000"/>
          <w:sz w:val="22"/>
          <w:szCs w:val="22"/>
          <w:lang w:val="sr-Cyrl-CS"/>
        </w:rPr>
        <w:t xml:space="preserve">02 </w:t>
      </w:r>
      <w:r w:rsidR="007D6DB1">
        <w:rPr>
          <w:rFonts w:ascii="Arial" w:hAnsi="Arial" w:cs="Arial"/>
          <w:color w:val="000000"/>
          <w:sz w:val="22"/>
          <w:szCs w:val="22"/>
          <w:lang w:val="sr-Cyrl-CS"/>
        </w:rPr>
        <w:t>Broj</w:t>
      </w:r>
      <w:r w:rsidRPr="00C11563">
        <w:rPr>
          <w:rFonts w:ascii="Arial" w:hAnsi="Arial" w:cs="Arial"/>
          <w:color w:val="000000"/>
          <w:sz w:val="22"/>
          <w:szCs w:val="22"/>
          <w:lang w:val="sr-Cyrl-CS"/>
        </w:rPr>
        <w:t>:</w:t>
      </w:r>
      <w:r w:rsidR="00F928D8" w:rsidRPr="00F928D8">
        <w:rPr>
          <w:rFonts w:ascii="Arial" w:hAnsi="Arial" w:cs="Arial"/>
          <w:color w:val="000000"/>
          <w:sz w:val="22"/>
          <w:szCs w:val="22"/>
          <w:lang w:val="ru-RU"/>
        </w:rPr>
        <w:t xml:space="preserve"> 013-</w:t>
      </w:r>
      <w:r w:rsidR="00262F8B">
        <w:rPr>
          <w:rFonts w:ascii="Arial" w:hAnsi="Arial" w:cs="Arial"/>
          <w:color w:val="000000"/>
          <w:sz w:val="22"/>
          <w:szCs w:val="22"/>
          <w:lang w:val="en-US"/>
        </w:rPr>
        <w:t>47</w:t>
      </w:r>
      <w:r w:rsidR="00F928D8" w:rsidRPr="00F928D8">
        <w:rPr>
          <w:rFonts w:ascii="Arial" w:hAnsi="Arial" w:cs="Arial"/>
          <w:color w:val="000000"/>
          <w:sz w:val="22"/>
          <w:szCs w:val="22"/>
          <w:lang w:val="ru-RU"/>
        </w:rPr>
        <w:t>/1</w:t>
      </w:r>
      <w:r w:rsidR="00F928D8">
        <w:rPr>
          <w:rFonts w:ascii="Arial" w:hAnsi="Arial" w:cs="Arial"/>
          <w:color w:val="000000"/>
          <w:sz w:val="22"/>
          <w:szCs w:val="22"/>
        </w:rPr>
        <w:t>6</w:t>
      </w:r>
    </w:p>
    <w:p w:rsidR="004822F3" w:rsidRPr="00C11563" w:rsidRDefault="007D6DB1" w:rsidP="00FE7CAD">
      <w:pPr>
        <w:pStyle w:val="NormalWeb"/>
        <w:shd w:val="clear" w:color="auto" w:fill="FFFFFF"/>
        <w:spacing w:before="0" w:beforeAutospacing="0" w:after="600" w:afterAutospacing="0"/>
        <w:jc w:val="both"/>
        <w:rPr>
          <w:rFonts w:ascii="Arial" w:hAnsi="Arial" w:cs="Arial"/>
          <w:color w:val="000000"/>
          <w:sz w:val="22"/>
          <w:szCs w:val="22"/>
          <w:lang w:val="sr-Cyrl-CS"/>
        </w:rPr>
      </w:pPr>
      <w:r>
        <w:rPr>
          <w:rFonts w:ascii="Arial" w:hAnsi="Arial" w:cs="Arial"/>
          <w:color w:val="000000"/>
          <w:sz w:val="22"/>
          <w:szCs w:val="22"/>
          <w:lang w:val="sr-Cyrl-CS"/>
        </w:rPr>
        <w:t>U</w:t>
      </w:r>
      <w:r w:rsidR="004822F3" w:rsidRPr="00C11563">
        <w:rPr>
          <w:rFonts w:ascii="Arial" w:hAnsi="Arial" w:cs="Arial"/>
          <w:color w:val="000000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Cyrl-CS"/>
        </w:rPr>
        <w:t>Beogradu</w:t>
      </w:r>
      <w:r w:rsidR="004822F3" w:rsidRPr="00C11563">
        <w:rPr>
          <w:rFonts w:ascii="Arial" w:hAnsi="Arial" w:cs="Arial"/>
          <w:color w:val="000000"/>
          <w:sz w:val="22"/>
          <w:szCs w:val="22"/>
          <w:lang w:val="sr-Cyrl-CS"/>
        </w:rPr>
        <w:t xml:space="preserve">, </w:t>
      </w:r>
      <w:r w:rsidR="006B2D94">
        <w:rPr>
          <w:rFonts w:ascii="Arial" w:hAnsi="Arial" w:cs="Arial"/>
          <w:color w:val="000000"/>
          <w:sz w:val="22"/>
          <w:szCs w:val="22"/>
          <w:lang w:val="sr-Cyrl-CS"/>
        </w:rPr>
        <w:t>7</w:t>
      </w:r>
      <w:r w:rsidR="004822F3" w:rsidRPr="00C11563">
        <w:rPr>
          <w:rFonts w:ascii="Arial" w:hAnsi="Arial" w:cs="Arial"/>
          <w:color w:val="000000"/>
          <w:sz w:val="22"/>
          <w:szCs w:val="22"/>
          <w:lang w:val="sr-Cyrl-CS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val="sr-Cyrl-CS"/>
        </w:rPr>
        <w:t>marta</w:t>
      </w:r>
      <w:r w:rsidR="00F928D8">
        <w:rPr>
          <w:rFonts w:ascii="Arial" w:hAnsi="Arial" w:cs="Arial"/>
          <w:color w:val="000000"/>
          <w:sz w:val="22"/>
          <w:szCs w:val="22"/>
          <w:lang w:val="sr-Cyrl-CS"/>
        </w:rPr>
        <w:t xml:space="preserve"> 2016</w:t>
      </w:r>
      <w:r w:rsidR="004822F3" w:rsidRPr="00C11563">
        <w:rPr>
          <w:rFonts w:ascii="Arial" w:hAnsi="Arial" w:cs="Arial"/>
          <w:color w:val="000000"/>
          <w:sz w:val="22"/>
          <w:szCs w:val="22"/>
          <w:lang w:val="sr-Cyrl-CS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val="sr-Cyrl-CS"/>
        </w:rPr>
        <w:t>godine</w:t>
      </w:r>
    </w:p>
    <w:p w:rsidR="004822F3" w:rsidRPr="006B2D94" w:rsidRDefault="007D6DB1" w:rsidP="00FE7CAD">
      <w:pPr>
        <w:pStyle w:val="NormalWeb"/>
        <w:shd w:val="clear" w:color="auto" w:fill="FFFFFF"/>
        <w:spacing w:before="0" w:beforeAutospacing="0" w:after="600" w:afterAutospacing="0"/>
        <w:jc w:val="center"/>
        <w:rPr>
          <w:rFonts w:ascii="Arial" w:hAnsi="Arial" w:cs="Arial"/>
          <w:b/>
          <w:color w:val="000000"/>
          <w:spacing w:val="8"/>
          <w:lang w:val="sr-Cyrl-CS"/>
        </w:rPr>
      </w:pPr>
      <w:r>
        <w:rPr>
          <w:rFonts w:ascii="Arial" w:hAnsi="Arial" w:cs="Arial"/>
          <w:b/>
          <w:color w:val="000000"/>
          <w:spacing w:val="8"/>
          <w:lang w:val="sr-Cyrl-CS"/>
        </w:rPr>
        <w:t>REPUBLIČKA</w:t>
      </w:r>
      <w:r w:rsidR="004822F3" w:rsidRPr="006B2D94">
        <w:rPr>
          <w:rFonts w:ascii="Arial" w:hAnsi="Arial" w:cs="Arial"/>
          <w:b/>
          <w:color w:val="000000"/>
          <w:spacing w:val="8"/>
          <w:lang w:val="sr-Cyrl-CS"/>
        </w:rPr>
        <w:t xml:space="preserve"> </w:t>
      </w:r>
      <w:r>
        <w:rPr>
          <w:rFonts w:ascii="Arial" w:hAnsi="Arial" w:cs="Arial"/>
          <w:b/>
          <w:color w:val="000000"/>
          <w:spacing w:val="8"/>
          <w:lang w:val="sr-Cyrl-CS"/>
        </w:rPr>
        <w:t>IZBORNA</w:t>
      </w:r>
      <w:r w:rsidR="004822F3" w:rsidRPr="006B2D94">
        <w:rPr>
          <w:rFonts w:ascii="Arial" w:hAnsi="Arial" w:cs="Arial"/>
          <w:b/>
          <w:color w:val="000000"/>
          <w:spacing w:val="8"/>
          <w:lang w:val="sr-Cyrl-CS"/>
        </w:rPr>
        <w:t xml:space="preserve"> </w:t>
      </w:r>
      <w:r>
        <w:rPr>
          <w:rFonts w:ascii="Arial" w:hAnsi="Arial" w:cs="Arial"/>
          <w:b/>
          <w:color w:val="000000"/>
          <w:spacing w:val="8"/>
          <w:lang w:val="sr-Cyrl-CS"/>
        </w:rPr>
        <w:t>KOMISIJA</w:t>
      </w:r>
    </w:p>
    <w:p w:rsidR="004822F3" w:rsidRPr="00C11563" w:rsidRDefault="004822F3" w:rsidP="001B10F2">
      <w:pPr>
        <w:pStyle w:val="NormalWeb"/>
        <w:shd w:val="clear" w:color="auto" w:fill="FFFFFF"/>
        <w:tabs>
          <w:tab w:val="center" w:pos="6840"/>
        </w:tabs>
        <w:spacing w:before="0" w:beforeAutospacing="0" w:after="360" w:afterAutospacing="0"/>
        <w:rPr>
          <w:rFonts w:ascii="Arial" w:hAnsi="Arial" w:cs="Arial"/>
          <w:color w:val="000000"/>
          <w:sz w:val="22"/>
          <w:szCs w:val="22"/>
          <w:lang w:val="sr-Cyrl-CS"/>
        </w:rPr>
      </w:pPr>
      <w:r w:rsidRPr="00C11563">
        <w:rPr>
          <w:rFonts w:ascii="Arial" w:hAnsi="Arial" w:cs="Arial"/>
          <w:color w:val="000000"/>
          <w:sz w:val="22"/>
          <w:szCs w:val="22"/>
          <w:lang w:val="sr-Cyrl-CS"/>
        </w:rPr>
        <w:tab/>
      </w:r>
      <w:r w:rsidR="007D6DB1">
        <w:rPr>
          <w:rFonts w:ascii="Arial" w:hAnsi="Arial" w:cs="Arial"/>
          <w:color w:val="000000"/>
          <w:sz w:val="22"/>
          <w:szCs w:val="22"/>
          <w:lang w:val="sr-Cyrl-CS"/>
        </w:rPr>
        <w:t>PREDSEDNIK</w:t>
      </w:r>
    </w:p>
    <w:p w:rsidR="004822F3" w:rsidRPr="00C11563" w:rsidRDefault="004822F3" w:rsidP="001B6CA4">
      <w:pPr>
        <w:pStyle w:val="NormalWeb"/>
        <w:shd w:val="clear" w:color="auto" w:fill="FFFFFF"/>
        <w:tabs>
          <w:tab w:val="center" w:pos="6840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C11563">
        <w:rPr>
          <w:rFonts w:ascii="Arial" w:hAnsi="Arial" w:cs="Arial"/>
          <w:color w:val="000000"/>
          <w:sz w:val="22"/>
          <w:szCs w:val="22"/>
          <w:lang w:val="sr-Cyrl-CS"/>
        </w:rPr>
        <w:tab/>
      </w:r>
      <w:r w:rsidR="007D6DB1">
        <w:rPr>
          <w:rFonts w:ascii="Arial" w:hAnsi="Arial" w:cs="Arial"/>
          <w:color w:val="000000"/>
          <w:sz w:val="22"/>
          <w:szCs w:val="22"/>
          <w:lang w:val="sr-Cyrl-CS"/>
        </w:rPr>
        <w:t>prof</w:t>
      </w:r>
      <w:r w:rsidRPr="00C11563">
        <w:rPr>
          <w:rFonts w:ascii="Arial" w:hAnsi="Arial" w:cs="Arial"/>
          <w:color w:val="000000"/>
          <w:sz w:val="22"/>
          <w:szCs w:val="22"/>
          <w:lang w:val="sr-Cyrl-CS"/>
        </w:rPr>
        <w:t xml:space="preserve">. </w:t>
      </w:r>
      <w:r w:rsidR="007D6DB1">
        <w:rPr>
          <w:rFonts w:ascii="Arial" w:hAnsi="Arial" w:cs="Arial"/>
          <w:color w:val="000000"/>
          <w:sz w:val="22"/>
          <w:szCs w:val="22"/>
          <w:lang w:val="sr-Cyrl-CS"/>
        </w:rPr>
        <w:t>dr</w:t>
      </w:r>
      <w:r w:rsidRPr="00C11563">
        <w:rPr>
          <w:rFonts w:ascii="Arial" w:hAnsi="Arial" w:cs="Arial"/>
          <w:color w:val="000000"/>
          <w:sz w:val="22"/>
          <w:szCs w:val="22"/>
          <w:lang w:val="sr-Cyrl-CS"/>
        </w:rPr>
        <w:t xml:space="preserve"> </w:t>
      </w:r>
      <w:r w:rsidR="007D6DB1">
        <w:rPr>
          <w:rFonts w:ascii="Arial" w:hAnsi="Arial" w:cs="Arial"/>
          <w:color w:val="000000"/>
          <w:sz w:val="22"/>
          <w:szCs w:val="22"/>
          <w:lang w:val="sr-Cyrl-CS"/>
        </w:rPr>
        <w:t>Dejan</w:t>
      </w:r>
      <w:r w:rsidRPr="00C11563">
        <w:rPr>
          <w:rFonts w:ascii="Arial" w:hAnsi="Arial" w:cs="Arial"/>
          <w:color w:val="000000"/>
          <w:sz w:val="22"/>
          <w:szCs w:val="22"/>
          <w:lang w:val="sr-Cyrl-CS"/>
        </w:rPr>
        <w:t xml:space="preserve"> </w:t>
      </w:r>
      <w:r w:rsidR="007D6DB1">
        <w:rPr>
          <w:rFonts w:ascii="Arial" w:hAnsi="Arial" w:cs="Arial"/>
          <w:color w:val="000000"/>
          <w:sz w:val="22"/>
          <w:szCs w:val="22"/>
          <w:lang w:val="sr-Cyrl-CS"/>
        </w:rPr>
        <w:t>Đurđević</w:t>
      </w:r>
    </w:p>
    <w:sectPr w:rsidR="004822F3" w:rsidRPr="00C11563" w:rsidSect="00FE7C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800" w:bottom="1135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0D1" w:rsidRDefault="00C250D1" w:rsidP="001B6CA4">
      <w:pPr>
        <w:spacing w:after="0" w:line="240" w:lineRule="auto"/>
      </w:pPr>
      <w:r>
        <w:separator/>
      </w:r>
    </w:p>
  </w:endnote>
  <w:endnote w:type="continuationSeparator" w:id="0">
    <w:p w:rsidR="00C250D1" w:rsidRDefault="00C250D1" w:rsidP="001B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DB1" w:rsidRDefault="007D6D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DB1" w:rsidRDefault="007D6D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DB1" w:rsidRDefault="007D6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0D1" w:rsidRDefault="00C250D1" w:rsidP="001B6CA4">
      <w:pPr>
        <w:spacing w:after="0" w:line="240" w:lineRule="auto"/>
      </w:pPr>
      <w:r>
        <w:separator/>
      </w:r>
    </w:p>
  </w:footnote>
  <w:footnote w:type="continuationSeparator" w:id="0">
    <w:p w:rsidR="00C250D1" w:rsidRDefault="00C250D1" w:rsidP="001B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DB1" w:rsidRDefault="007D6D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CA4" w:rsidRPr="001B6CA4" w:rsidRDefault="001B6CA4">
    <w:pPr>
      <w:pStyle w:val="Header"/>
      <w:jc w:val="center"/>
      <w:rPr>
        <w:rFonts w:ascii="Times New Roman" w:hAnsi="Times New Roman"/>
        <w:sz w:val="24"/>
        <w:szCs w:val="24"/>
      </w:rPr>
    </w:pPr>
    <w:r w:rsidRPr="001B6CA4">
      <w:rPr>
        <w:rFonts w:ascii="Times New Roman" w:hAnsi="Times New Roman"/>
        <w:sz w:val="24"/>
        <w:szCs w:val="24"/>
      </w:rPr>
      <w:fldChar w:fldCharType="begin"/>
    </w:r>
    <w:r w:rsidRPr="001B6CA4">
      <w:rPr>
        <w:rFonts w:ascii="Times New Roman" w:hAnsi="Times New Roman"/>
        <w:sz w:val="24"/>
        <w:szCs w:val="24"/>
      </w:rPr>
      <w:instrText xml:space="preserve"> PAGE   \* MERGEFORMAT </w:instrText>
    </w:r>
    <w:r w:rsidRPr="001B6CA4">
      <w:rPr>
        <w:rFonts w:ascii="Times New Roman" w:hAnsi="Times New Roman"/>
        <w:sz w:val="24"/>
        <w:szCs w:val="24"/>
      </w:rPr>
      <w:fldChar w:fldCharType="separate"/>
    </w:r>
    <w:r w:rsidR="007D6DB1">
      <w:rPr>
        <w:rFonts w:ascii="Times New Roman" w:hAnsi="Times New Roman"/>
        <w:noProof/>
        <w:sz w:val="24"/>
        <w:szCs w:val="24"/>
      </w:rPr>
      <w:t>4</w:t>
    </w:r>
    <w:r w:rsidRPr="001B6CA4">
      <w:rPr>
        <w:rFonts w:ascii="Times New Roman" w:hAnsi="Times New Roman"/>
        <w:noProof/>
        <w:sz w:val="24"/>
        <w:szCs w:val="24"/>
      </w:rPr>
      <w:fldChar w:fldCharType="end"/>
    </w:r>
  </w:p>
  <w:p w:rsidR="001B6CA4" w:rsidRDefault="001B6C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C15" w:rsidRPr="00286C15" w:rsidRDefault="00286C15" w:rsidP="00286C15">
    <w:pPr>
      <w:pStyle w:val="Header"/>
      <w:spacing w:after="0"/>
      <w:jc w:val="right"/>
      <w:rPr>
        <w:sz w:val="24"/>
        <w:szCs w:val="24"/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9A"/>
    <w:rsid w:val="00061FF3"/>
    <w:rsid w:val="000D6407"/>
    <w:rsid w:val="00114F82"/>
    <w:rsid w:val="001B10F2"/>
    <w:rsid w:val="001B6CA4"/>
    <w:rsid w:val="00201F36"/>
    <w:rsid w:val="00202AA4"/>
    <w:rsid w:val="00257E2B"/>
    <w:rsid w:val="00262F8B"/>
    <w:rsid w:val="00286C15"/>
    <w:rsid w:val="002C7229"/>
    <w:rsid w:val="002E62CC"/>
    <w:rsid w:val="00306F12"/>
    <w:rsid w:val="00331D50"/>
    <w:rsid w:val="003404B7"/>
    <w:rsid w:val="0038319D"/>
    <w:rsid w:val="00384BAC"/>
    <w:rsid w:val="003E312A"/>
    <w:rsid w:val="0042514A"/>
    <w:rsid w:val="004523BA"/>
    <w:rsid w:val="00462479"/>
    <w:rsid w:val="004822F3"/>
    <w:rsid w:val="004D6388"/>
    <w:rsid w:val="004D664C"/>
    <w:rsid w:val="005B08AC"/>
    <w:rsid w:val="005B1ADD"/>
    <w:rsid w:val="005F019A"/>
    <w:rsid w:val="006169D2"/>
    <w:rsid w:val="006B2D94"/>
    <w:rsid w:val="006D51AA"/>
    <w:rsid w:val="00733A1E"/>
    <w:rsid w:val="007D6DB1"/>
    <w:rsid w:val="007F2042"/>
    <w:rsid w:val="008F4C18"/>
    <w:rsid w:val="009F5359"/>
    <w:rsid w:val="00B7034C"/>
    <w:rsid w:val="00B9640B"/>
    <w:rsid w:val="00BA6D90"/>
    <w:rsid w:val="00BE10A7"/>
    <w:rsid w:val="00C01AB4"/>
    <w:rsid w:val="00C11563"/>
    <w:rsid w:val="00C171A3"/>
    <w:rsid w:val="00C250D1"/>
    <w:rsid w:val="00CB5878"/>
    <w:rsid w:val="00CE237D"/>
    <w:rsid w:val="00D511D3"/>
    <w:rsid w:val="00D76183"/>
    <w:rsid w:val="00D8080A"/>
    <w:rsid w:val="00E17C43"/>
    <w:rsid w:val="00E76A34"/>
    <w:rsid w:val="00E86E4A"/>
    <w:rsid w:val="00EA23FB"/>
    <w:rsid w:val="00F04E20"/>
    <w:rsid w:val="00F47770"/>
    <w:rsid w:val="00F65E68"/>
    <w:rsid w:val="00F87AD8"/>
    <w:rsid w:val="00F928D8"/>
    <w:rsid w:val="00FB5060"/>
    <w:rsid w:val="00FD59F2"/>
    <w:rsid w:val="00FE7CAD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7E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4822F3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1B6C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B6CA4"/>
    <w:rPr>
      <w:sz w:val="22"/>
      <w:szCs w:val="22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1B6C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6CA4"/>
    <w:rPr>
      <w:sz w:val="22"/>
      <w:szCs w:val="22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7E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4822F3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1B6C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B6CA4"/>
    <w:rPr>
      <w:sz w:val="22"/>
      <w:szCs w:val="22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1B6C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6CA4"/>
    <w:rPr>
      <w:sz w:val="22"/>
      <w:szCs w:val="22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izbori2016</cp:lastModifiedBy>
  <cp:revision>2</cp:revision>
  <cp:lastPrinted>2016-03-07T15:57:00Z</cp:lastPrinted>
  <dcterms:created xsi:type="dcterms:W3CDTF">2016-03-10T14:43:00Z</dcterms:created>
  <dcterms:modified xsi:type="dcterms:W3CDTF">2016-03-10T14:43:00Z</dcterms:modified>
</cp:coreProperties>
</file>